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F2E" w:rsidRPr="00761DD4" w:rsidRDefault="00412F2E" w:rsidP="00D8682C">
      <w:pPr>
        <w:pStyle w:val="Index1"/>
        <w:rPr>
          <w:rFonts w:ascii="Arial" w:hAnsi="Arial" w:cs="Arial"/>
          <w:sz w:val="24"/>
        </w:rPr>
      </w:pPr>
      <w:bookmarkStart w:id="0" w:name="_GoBack"/>
      <w:bookmarkEnd w:id="0"/>
      <w:r w:rsidRPr="00761DD4">
        <w:rPr>
          <w:rFonts w:ascii="Arial" w:hAnsi="Arial" w:cs="Arial"/>
          <w:sz w:val="24"/>
        </w:rPr>
        <w:t>MỤC 05200</w:t>
      </w:r>
      <w:r w:rsidRPr="00761DD4">
        <w:rPr>
          <w:rFonts w:ascii="Arial" w:hAnsi="Arial" w:cs="Arial"/>
          <w:sz w:val="24"/>
        </w:rPr>
        <w:tab/>
        <w:t xml:space="preserve">-  LỚP </w:t>
      </w:r>
      <w:r w:rsidR="0086272B" w:rsidRPr="00761DD4">
        <w:rPr>
          <w:rFonts w:ascii="Arial" w:hAnsi="Arial" w:cs="Arial"/>
          <w:sz w:val="24"/>
        </w:rPr>
        <w:t xml:space="preserve">NHỰA </w:t>
      </w:r>
      <w:r w:rsidRPr="00761DD4">
        <w:rPr>
          <w:rFonts w:ascii="Arial" w:hAnsi="Arial" w:cs="Arial"/>
          <w:sz w:val="24"/>
        </w:rPr>
        <w:t>DÍNH BÁM</w:t>
      </w:r>
    </w:p>
    <w:p w:rsidR="00412F2E" w:rsidRPr="00761DD4" w:rsidRDefault="00412F2E">
      <w:pPr>
        <w:pStyle w:val="TableFigure"/>
        <w:widowControl w:val="0"/>
        <w:spacing w:before="40" w:after="40" w:line="240" w:lineRule="auto"/>
        <w:rPr>
          <w:rFonts w:ascii="Arial" w:hAnsi="Arial" w:cs="Arial"/>
          <w:sz w:val="22"/>
          <w:szCs w:val="26"/>
        </w:rPr>
      </w:pPr>
      <w:r w:rsidRPr="00761DD4">
        <w:rPr>
          <w:rFonts w:ascii="Arial" w:hAnsi="Arial" w:cs="Arial"/>
          <w:sz w:val="22"/>
          <w:szCs w:val="26"/>
        </w:rPr>
        <w:t>MỤC LỤC</w:t>
      </w:r>
    </w:p>
    <w:p w:rsidR="00207E8F" w:rsidRPr="00761DD4" w:rsidRDefault="00412F2E">
      <w:pPr>
        <w:pStyle w:val="TOC1"/>
        <w:rPr>
          <w:rFonts w:ascii="Arial" w:eastAsiaTheme="minorEastAsia" w:hAnsi="Arial" w:cs="Arial"/>
          <w:b w:val="0"/>
          <w:bCs w:val="0"/>
          <w:sz w:val="18"/>
          <w:szCs w:val="22"/>
        </w:rPr>
      </w:pPr>
      <w:r w:rsidRPr="00761DD4">
        <w:rPr>
          <w:rFonts w:ascii="Arial" w:hAnsi="Arial" w:cs="Arial"/>
          <w:sz w:val="22"/>
        </w:rPr>
        <w:fldChar w:fldCharType="begin"/>
      </w:r>
      <w:r w:rsidRPr="00761DD4">
        <w:rPr>
          <w:rFonts w:ascii="Arial" w:hAnsi="Arial" w:cs="Arial"/>
          <w:sz w:val="22"/>
        </w:rPr>
        <w:instrText xml:space="preserve"> TOC \O "1-3" \H \Z \U </w:instrText>
      </w:r>
      <w:r w:rsidRPr="00761DD4">
        <w:rPr>
          <w:rFonts w:ascii="Arial" w:hAnsi="Arial" w:cs="Arial"/>
          <w:sz w:val="22"/>
        </w:rPr>
        <w:fldChar w:fldCharType="separate"/>
      </w:r>
      <w:hyperlink w:anchor="_Toc434321849" w:history="1">
        <w:r w:rsidR="00207E8F" w:rsidRPr="00761DD4">
          <w:rPr>
            <w:rStyle w:val="Hyperlink"/>
            <w:rFonts w:ascii="Arial" w:hAnsi="Arial" w:cs="Arial"/>
            <w:sz w:val="22"/>
          </w:rPr>
          <w:t>1.</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rPr>
          <w:t>MÔ TẢ</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_Toc434321849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1</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50" w:history="1">
        <w:r w:rsidR="00207E8F" w:rsidRPr="00761DD4">
          <w:rPr>
            <w:rStyle w:val="Hyperlink"/>
            <w:rFonts w:ascii="Arial" w:hAnsi="Arial" w:cs="Arial"/>
            <w:sz w:val="22"/>
          </w:rPr>
          <w:t>2.</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rPr>
          <w:t>CÁC TIÊU CHUẨN QUY CHIẾU CHO CÔNG TÁC THI CÔNG, NGHIỆM THU LỚP NHỰA DÍNH BÁM</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_Toc434321850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1</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51" w:history="1">
        <w:r w:rsidR="00207E8F" w:rsidRPr="00761DD4">
          <w:rPr>
            <w:rStyle w:val="Hyperlink"/>
            <w:rFonts w:ascii="Arial" w:hAnsi="Arial" w:cs="Arial"/>
            <w:sz w:val="22"/>
          </w:rPr>
          <w:t>3.</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rPr>
          <w:t>VẬT LIỆU</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_Toc434321851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1</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52" w:history="1">
        <w:r w:rsidR="00207E8F" w:rsidRPr="00761DD4">
          <w:rPr>
            <w:rStyle w:val="Hyperlink"/>
            <w:rFonts w:ascii="Arial" w:hAnsi="Arial" w:cs="Arial"/>
            <w:sz w:val="22"/>
          </w:rPr>
          <w:t>4.</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rPr>
          <w:t>TÀI LIỆU TRÌNH NỘP</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_Toc434321852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1</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53" w:history="1">
        <w:r w:rsidR="00207E8F" w:rsidRPr="00761DD4">
          <w:rPr>
            <w:rStyle w:val="Hyperlink"/>
            <w:rFonts w:ascii="Arial" w:hAnsi="Arial" w:cs="Arial"/>
            <w:sz w:val="22"/>
            <w:lang w:val="fr-FR"/>
          </w:rPr>
          <w:t>5.</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lang w:val="fr-FR"/>
          </w:rPr>
          <w:t>CÁC YÊU CẦU  THI CÔNG</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_Toc434321853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1</w:t>
        </w:r>
        <w:r w:rsidR="00207E8F" w:rsidRPr="00761DD4">
          <w:rPr>
            <w:rFonts w:ascii="Arial" w:hAnsi="Arial" w:cs="Arial"/>
            <w:webHidden/>
            <w:sz w:val="22"/>
          </w:rPr>
          <w:fldChar w:fldCharType="end"/>
        </w:r>
      </w:hyperlink>
    </w:p>
    <w:p w:rsidR="00207E8F" w:rsidRPr="00761DD4" w:rsidRDefault="00356589">
      <w:pPr>
        <w:pStyle w:val="TOC2"/>
        <w:rPr>
          <w:rFonts w:ascii="Arial" w:eastAsiaTheme="minorEastAsia" w:hAnsi="Arial" w:cs="Arial"/>
          <w:sz w:val="18"/>
          <w:szCs w:val="22"/>
        </w:rPr>
      </w:pPr>
      <w:hyperlink w:anchor="_Toc434321854" w:history="1">
        <w:r w:rsidR="00207E8F" w:rsidRPr="00761DD4">
          <w:rPr>
            <w:rStyle w:val="Hyperlink"/>
            <w:rFonts w:ascii="Arial" w:hAnsi="Arial" w:cs="Arial"/>
            <w:sz w:val="22"/>
            <w:lang w:val="fr-FR"/>
          </w:rPr>
          <w:t>5.1.</w:t>
        </w:r>
        <w:r w:rsidR="00207E8F" w:rsidRPr="00761DD4">
          <w:rPr>
            <w:rFonts w:ascii="Arial" w:eastAsiaTheme="minorEastAsia" w:hAnsi="Arial" w:cs="Arial"/>
            <w:sz w:val="18"/>
            <w:szCs w:val="22"/>
          </w:rPr>
          <w:tab/>
        </w:r>
        <w:r w:rsidR="00207E8F" w:rsidRPr="00761DD4">
          <w:rPr>
            <w:rStyle w:val="Hyperlink"/>
            <w:rFonts w:ascii="Arial" w:hAnsi="Arial" w:cs="Arial"/>
            <w:sz w:val="22"/>
            <w:lang w:val="fr-FR"/>
          </w:rPr>
          <w:t>Điều kiện bề mặt và hạn chế do thời tiết</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_Toc434321854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1</w:t>
        </w:r>
        <w:r w:rsidR="00207E8F" w:rsidRPr="00761DD4">
          <w:rPr>
            <w:rFonts w:ascii="Arial" w:hAnsi="Arial" w:cs="Arial"/>
            <w:webHidden/>
            <w:sz w:val="22"/>
          </w:rPr>
          <w:fldChar w:fldCharType="end"/>
        </w:r>
      </w:hyperlink>
    </w:p>
    <w:p w:rsidR="00207E8F" w:rsidRPr="00761DD4" w:rsidRDefault="00356589">
      <w:pPr>
        <w:pStyle w:val="TOC2"/>
        <w:rPr>
          <w:rFonts w:ascii="Arial" w:eastAsiaTheme="minorEastAsia" w:hAnsi="Arial" w:cs="Arial"/>
          <w:sz w:val="18"/>
          <w:szCs w:val="22"/>
        </w:rPr>
      </w:pPr>
      <w:hyperlink w:anchor="_Toc434321855" w:history="1">
        <w:r w:rsidR="00207E8F" w:rsidRPr="00761DD4">
          <w:rPr>
            <w:rStyle w:val="Hyperlink"/>
            <w:rFonts w:ascii="Arial" w:hAnsi="Arial" w:cs="Arial"/>
            <w:sz w:val="22"/>
            <w:lang w:val="fr-FR"/>
          </w:rPr>
          <w:t>5.2.</w:t>
        </w:r>
        <w:r w:rsidR="00207E8F" w:rsidRPr="00761DD4">
          <w:rPr>
            <w:rFonts w:ascii="Arial" w:eastAsiaTheme="minorEastAsia" w:hAnsi="Arial" w:cs="Arial"/>
            <w:sz w:val="18"/>
            <w:szCs w:val="22"/>
          </w:rPr>
          <w:tab/>
        </w:r>
        <w:r w:rsidR="00207E8F" w:rsidRPr="00761DD4">
          <w:rPr>
            <w:rStyle w:val="Hyperlink"/>
            <w:rFonts w:ascii="Arial" w:hAnsi="Arial" w:cs="Arial"/>
            <w:sz w:val="22"/>
            <w:lang w:val="fr-FR"/>
          </w:rPr>
          <w:t>Chất lượng công việc và sửa chữa phần không đạt yêu cầu</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_Toc434321855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2</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56" w:history="1">
        <w:r w:rsidR="00207E8F" w:rsidRPr="00761DD4">
          <w:rPr>
            <w:rStyle w:val="Hyperlink"/>
            <w:rFonts w:ascii="Arial" w:hAnsi="Arial" w:cs="Arial"/>
            <w:sz w:val="22"/>
            <w:lang w:val="fr-FR"/>
          </w:rPr>
          <w:t>6.</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lang w:val="fr-FR"/>
          </w:rPr>
          <w:t>ĐẢM BẢO CÁC ĐIỀU KIỆN THI CÔNG</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_Toc434321856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2</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57" w:history="1">
        <w:r w:rsidR="00207E8F" w:rsidRPr="00761DD4">
          <w:rPr>
            <w:rStyle w:val="Hyperlink"/>
            <w:rFonts w:ascii="Arial" w:hAnsi="Arial" w:cs="Arial"/>
            <w:sz w:val="22"/>
          </w:rPr>
          <w:t>7.</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rPr>
          <w:t>CHUẨN BỊ BỀ MẶT</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_Toc434321857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2</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58" w:history="1">
        <w:r w:rsidR="00207E8F" w:rsidRPr="00761DD4">
          <w:rPr>
            <w:rStyle w:val="Hyperlink"/>
            <w:rFonts w:ascii="Arial" w:hAnsi="Arial" w:cs="Arial"/>
            <w:sz w:val="22"/>
          </w:rPr>
          <w:t>8.</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rPr>
          <w:t>TỶ LỆ VÀ NHIỆT ĐỘ CỦA VẬT LIỆU</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_Toc434321858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3</w:t>
        </w:r>
        <w:r w:rsidR="00207E8F" w:rsidRPr="00761DD4">
          <w:rPr>
            <w:rFonts w:ascii="Arial" w:hAnsi="Arial" w:cs="Arial"/>
            <w:webHidden/>
            <w:sz w:val="22"/>
          </w:rPr>
          <w:fldChar w:fldCharType="end"/>
        </w:r>
      </w:hyperlink>
    </w:p>
    <w:p w:rsidR="00207E8F" w:rsidRPr="00761DD4" w:rsidRDefault="00356589">
      <w:pPr>
        <w:pStyle w:val="TOC2"/>
        <w:rPr>
          <w:rFonts w:ascii="Arial" w:eastAsiaTheme="minorEastAsia" w:hAnsi="Arial" w:cs="Arial"/>
          <w:sz w:val="18"/>
          <w:szCs w:val="22"/>
        </w:rPr>
      </w:pPr>
      <w:hyperlink w:anchor="_Toc434321859" w:history="1">
        <w:r w:rsidR="00207E8F" w:rsidRPr="00761DD4">
          <w:rPr>
            <w:rStyle w:val="Hyperlink"/>
            <w:rFonts w:ascii="Arial" w:hAnsi="Arial" w:cs="Arial"/>
            <w:sz w:val="22"/>
          </w:rPr>
          <w:t>8.1.</w:t>
        </w:r>
        <w:r w:rsidR="00207E8F" w:rsidRPr="00761DD4">
          <w:rPr>
            <w:rFonts w:ascii="Arial" w:eastAsiaTheme="minorEastAsia" w:hAnsi="Arial" w:cs="Arial"/>
            <w:sz w:val="18"/>
            <w:szCs w:val="22"/>
          </w:rPr>
          <w:tab/>
        </w:r>
        <w:r w:rsidR="00207E8F" w:rsidRPr="00761DD4">
          <w:rPr>
            <w:rStyle w:val="Hyperlink"/>
            <w:rFonts w:ascii="Arial" w:hAnsi="Arial" w:cs="Arial"/>
            <w:sz w:val="22"/>
          </w:rPr>
          <w:t>Tỷ lệ vật liệu trên đơn vị diện tích</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_Toc434321859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3</w:t>
        </w:r>
        <w:r w:rsidR="00207E8F" w:rsidRPr="00761DD4">
          <w:rPr>
            <w:rFonts w:ascii="Arial" w:hAnsi="Arial" w:cs="Arial"/>
            <w:webHidden/>
            <w:sz w:val="22"/>
          </w:rPr>
          <w:fldChar w:fldCharType="end"/>
        </w:r>
      </w:hyperlink>
    </w:p>
    <w:p w:rsidR="00207E8F" w:rsidRPr="00761DD4" w:rsidRDefault="00356589">
      <w:pPr>
        <w:pStyle w:val="TOC2"/>
        <w:rPr>
          <w:rFonts w:ascii="Arial" w:eastAsiaTheme="minorEastAsia" w:hAnsi="Arial" w:cs="Arial"/>
          <w:sz w:val="18"/>
          <w:szCs w:val="22"/>
        </w:rPr>
      </w:pPr>
      <w:hyperlink w:anchor="_Toc434321860" w:history="1">
        <w:r w:rsidR="00207E8F" w:rsidRPr="00761DD4">
          <w:rPr>
            <w:rStyle w:val="Hyperlink"/>
            <w:rFonts w:ascii="Arial" w:hAnsi="Arial" w:cs="Arial"/>
            <w:sz w:val="22"/>
          </w:rPr>
          <w:t>8.2.</w:t>
        </w:r>
        <w:r w:rsidR="00207E8F" w:rsidRPr="00761DD4">
          <w:rPr>
            <w:rFonts w:ascii="Arial" w:eastAsiaTheme="minorEastAsia" w:hAnsi="Arial" w:cs="Arial"/>
            <w:sz w:val="18"/>
            <w:szCs w:val="22"/>
          </w:rPr>
          <w:tab/>
        </w:r>
        <w:r w:rsidR="00207E8F" w:rsidRPr="00761DD4">
          <w:rPr>
            <w:rStyle w:val="Hyperlink"/>
            <w:rFonts w:ascii="Arial" w:hAnsi="Arial" w:cs="Arial"/>
            <w:sz w:val="22"/>
          </w:rPr>
          <w:t>Trường hợp cần đề phòng</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_Toc434321860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3</w:t>
        </w:r>
        <w:r w:rsidR="00207E8F" w:rsidRPr="00761DD4">
          <w:rPr>
            <w:rFonts w:ascii="Arial" w:hAnsi="Arial" w:cs="Arial"/>
            <w:webHidden/>
            <w:sz w:val="22"/>
          </w:rPr>
          <w:fldChar w:fldCharType="end"/>
        </w:r>
      </w:hyperlink>
    </w:p>
    <w:p w:rsidR="00207E8F" w:rsidRPr="00761DD4" w:rsidRDefault="00356589">
      <w:pPr>
        <w:pStyle w:val="TOC2"/>
        <w:rPr>
          <w:rFonts w:ascii="Arial" w:eastAsiaTheme="minorEastAsia" w:hAnsi="Arial" w:cs="Arial"/>
          <w:sz w:val="18"/>
          <w:szCs w:val="22"/>
        </w:rPr>
      </w:pPr>
      <w:hyperlink w:anchor="_Toc434321861" w:history="1">
        <w:r w:rsidR="00207E8F" w:rsidRPr="00761DD4">
          <w:rPr>
            <w:rStyle w:val="Hyperlink"/>
            <w:rFonts w:ascii="Arial" w:hAnsi="Arial" w:cs="Arial"/>
            <w:sz w:val="22"/>
            <w:lang w:val="fr-FR"/>
          </w:rPr>
          <w:t>8.3.</w:t>
        </w:r>
        <w:r w:rsidR="00207E8F" w:rsidRPr="00761DD4">
          <w:rPr>
            <w:rFonts w:ascii="Arial" w:eastAsiaTheme="minorEastAsia" w:hAnsi="Arial" w:cs="Arial"/>
            <w:sz w:val="18"/>
            <w:szCs w:val="22"/>
          </w:rPr>
          <w:tab/>
        </w:r>
        <w:r w:rsidR="00207E8F" w:rsidRPr="00761DD4">
          <w:rPr>
            <w:rStyle w:val="Hyperlink"/>
            <w:rFonts w:ascii="Arial" w:hAnsi="Arial" w:cs="Arial"/>
            <w:sz w:val="22"/>
            <w:lang w:val="fr-FR"/>
          </w:rPr>
          <w:t>Tưới  lớp nhựa dính bám</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_Toc434321861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3</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62" w:history="1">
        <w:r w:rsidR="00207E8F" w:rsidRPr="00761DD4">
          <w:rPr>
            <w:rStyle w:val="Hyperlink"/>
            <w:rFonts w:ascii="Arial" w:hAnsi="Arial" w:cs="Arial"/>
            <w:sz w:val="22"/>
            <w:lang w:val="fr-FR"/>
          </w:rPr>
          <w:t>9.</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lang w:val="fr-FR"/>
          </w:rPr>
          <w:t>BẢO DƯỠNG  LỚP NHỰA DÍNH BÁM</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_Toc434321862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3</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63" w:history="1">
        <w:r w:rsidR="00207E8F" w:rsidRPr="00761DD4">
          <w:rPr>
            <w:rStyle w:val="Hyperlink"/>
            <w:rFonts w:ascii="Arial" w:hAnsi="Arial" w:cs="Arial"/>
            <w:sz w:val="22"/>
            <w:lang w:val="fr-FR"/>
          </w:rPr>
          <w:t>10.</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lang w:val="fr-FR"/>
          </w:rPr>
          <w:t>KIỂM TRA CHẤT LƯỢNG Ở HIỆN TRƯỜNG VÀ THỬ NGHIỆM</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_Toc434321863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3</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64" w:history="1">
        <w:r w:rsidR="00207E8F" w:rsidRPr="00761DD4">
          <w:rPr>
            <w:rStyle w:val="Hyperlink"/>
            <w:rFonts w:ascii="Arial" w:hAnsi="Arial" w:cs="Arial"/>
            <w:sz w:val="22"/>
          </w:rPr>
          <w:t>11.</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rPr>
          <w:t>THIẾT BỊ</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_Toc434321864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3</w:t>
        </w:r>
        <w:r w:rsidR="00207E8F" w:rsidRPr="00761DD4">
          <w:rPr>
            <w:rFonts w:ascii="Arial" w:hAnsi="Arial" w:cs="Arial"/>
            <w:webHidden/>
            <w:sz w:val="22"/>
          </w:rPr>
          <w:fldChar w:fldCharType="end"/>
        </w:r>
      </w:hyperlink>
    </w:p>
    <w:p w:rsidR="00207E8F" w:rsidRPr="00761DD4" w:rsidRDefault="00356589">
      <w:pPr>
        <w:pStyle w:val="TOC1"/>
        <w:rPr>
          <w:rFonts w:ascii="Arial" w:eastAsiaTheme="minorEastAsia" w:hAnsi="Arial" w:cs="Arial"/>
          <w:b w:val="0"/>
          <w:bCs w:val="0"/>
          <w:sz w:val="18"/>
          <w:szCs w:val="22"/>
        </w:rPr>
      </w:pPr>
      <w:hyperlink w:anchor="_Toc434321865" w:history="1">
        <w:r w:rsidR="00207E8F" w:rsidRPr="00761DD4">
          <w:rPr>
            <w:rStyle w:val="Hyperlink"/>
            <w:rFonts w:ascii="Arial" w:hAnsi="Arial" w:cs="Arial"/>
            <w:sz w:val="22"/>
          </w:rPr>
          <w:t>12.</w:t>
        </w:r>
        <w:r w:rsidR="00207E8F" w:rsidRPr="00761DD4">
          <w:rPr>
            <w:rFonts w:ascii="Arial" w:eastAsiaTheme="minorEastAsia" w:hAnsi="Arial" w:cs="Arial"/>
            <w:b w:val="0"/>
            <w:bCs w:val="0"/>
            <w:sz w:val="18"/>
            <w:szCs w:val="22"/>
          </w:rPr>
          <w:tab/>
        </w:r>
        <w:r w:rsidR="00207E8F" w:rsidRPr="00761DD4">
          <w:rPr>
            <w:rStyle w:val="Hyperlink"/>
            <w:rFonts w:ascii="Arial" w:hAnsi="Arial" w:cs="Arial"/>
            <w:sz w:val="22"/>
          </w:rPr>
          <w:t>XÁC ĐỊNH KHỐI LƯỢNG VÀ THANH TOÁN</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_Toc434321865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3</w:t>
        </w:r>
        <w:r w:rsidR="00207E8F" w:rsidRPr="00761DD4">
          <w:rPr>
            <w:rFonts w:ascii="Arial" w:hAnsi="Arial" w:cs="Arial"/>
            <w:webHidden/>
            <w:sz w:val="22"/>
          </w:rPr>
          <w:fldChar w:fldCharType="end"/>
        </w:r>
      </w:hyperlink>
    </w:p>
    <w:p w:rsidR="00207E8F" w:rsidRPr="00761DD4" w:rsidRDefault="00356589">
      <w:pPr>
        <w:pStyle w:val="TOC2"/>
        <w:rPr>
          <w:rFonts w:ascii="Arial" w:eastAsiaTheme="minorEastAsia" w:hAnsi="Arial" w:cs="Arial"/>
          <w:sz w:val="18"/>
          <w:szCs w:val="22"/>
        </w:rPr>
      </w:pPr>
      <w:hyperlink w:anchor="_Toc434321866" w:history="1">
        <w:r w:rsidR="00207E8F" w:rsidRPr="00761DD4">
          <w:rPr>
            <w:rStyle w:val="Hyperlink"/>
            <w:rFonts w:ascii="Arial" w:hAnsi="Arial" w:cs="Arial"/>
            <w:sz w:val="22"/>
          </w:rPr>
          <w:t>12.1.</w:t>
        </w:r>
        <w:r w:rsidR="00207E8F" w:rsidRPr="00761DD4">
          <w:rPr>
            <w:rFonts w:ascii="Arial" w:eastAsiaTheme="minorEastAsia" w:hAnsi="Arial" w:cs="Arial"/>
            <w:sz w:val="18"/>
            <w:szCs w:val="22"/>
          </w:rPr>
          <w:tab/>
        </w:r>
        <w:r w:rsidR="00207E8F" w:rsidRPr="00761DD4">
          <w:rPr>
            <w:rStyle w:val="Hyperlink"/>
            <w:rFonts w:ascii="Arial" w:hAnsi="Arial" w:cs="Arial"/>
            <w:sz w:val="22"/>
          </w:rPr>
          <w:t>Xác định khối lượng</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_Toc434321866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3</w:t>
        </w:r>
        <w:r w:rsidR="00207E8F" w:rsidRPr="00761DD4">
          <w:rPr>
            <w:rFonts w:ascii="Arial" w:hAnsi="Arial" w:cs="Arial"/>
            <w:webHidden/>
            <w:sz w:val="22"/>
          </w:rPr>
          <w:fldChar w:fldCharType="end"/>
        </w:r>
      </w:hyperlink>
    </w:p>
    <w:p w:rsidR="00207E8F" w:rsidRPr="00761DD4" w:rsidRDefault="00356589">
      <w:pPr>
        <w:pStyle w:val="TOC2"/>
        <w:rPr>
          <w:rFonts w:ascii="Arial" w:eastAsiaTheme="minorEastAsia" w:hAnsi="Arial" w:cs="Arial"/>
          <w:sz w:val="18"/>
          <w:szCs w:val="22"/>
        </w:rPr>
      </w:pPr>
      <w:hyperlink w:anchor="_Toc434321867" w:history="1">
        <w:r w:rsidR="00207E8F" w:rsidRPr="00761DD4">
          <w:rPr>
            <w:rStyle w:val="Hyperlink"/>
            <w:rFonts w:ascii="Arial" w:hAnsi="Arial" w:cs="Arial"/>
            <w:sz w:val="22"/>
          </w:rPr>
          <w:t>12.2.</w:t>
        </w:r>
        <w:r w:rsidR="00207E8F" w:rsidRPr="00761DD4">
          <w:rPr>
            <w:rFonts w:ascii="Arial" w:eastAsiaTheme="minorEastAsia" w:hAnsi="Arial" w:cs="Arial"/>
            <w:sz w:val="18"/>
            <w:szCs w:val="22"/>
          </w:rPr>
          <w:tab/>
        </w:r>
        <w:r w:rsidR="00207E8F" w:rsidRPr="00761DD4">
          <w:rPr>
            <w:rStyle w:val="Hyperlink"/>
            <w:rFonts w:ascii="Arial" w:hAnsi="Arial" w:cs="Arial"/>
            <w:sz w:val="22"/>
          </w:rPr>
          <w:t>Xác đinh khối lượng phải sửa chữa</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_Toc434321867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4</w:t>
        </w:r>
        <w:r w:rsidR="00207E8F" w:rsidRPr="00761DD4">
          <w:rPr>
            <w:rFonts w:ascii="Arial" w:hAnsi="Arial" w:cs="Arial"/>
            <w:webHidden/>
            <w:sz w:val="22"/>
          </w:rPr>
          <w:fldChar w:fldCharType="end"/>
        </w:r>
      </w:hyperlink>
    </w:p>
    <w:p w:rsidR="00207E8F" w:rsidRPr="00761DD4" w:rsidRDefault="00356589">
      <w:pPr>
        <w:pStyle w:val="TOC2"/>
        <w:rPr>
          <w:rFonts w:ascii="Arial" w:eastAsiaTheme="minorEastAsia" w:hAnsi="Arial" w:cs="Arial"/>
          <w:sz w:val="18"/>
          <w:szCs w:val="22"/>
        </w:rPr>
      </w:pPr>
      <w:hyperlink w:anchor="_Toc434321868" w:history="1">
        <w:r w:rsidR="00207E8F" w:rsidRPr="00761DD4">
          <w:rPr>
            <w:rStyle w:val="Hyperlink"/>
            <w:rFonts w:ascii="Arial" w:hAnsi="Arial" w:cs="Arial"/>
            <w:sz w:val="22"/>
          </w:rPr>
          <w:t>12.3.</w:t>
        </w:r>
        <w:r w:rsidR="00207E8F" w:rsidRPr="00761DD4">
          <w:rPr>
            <w:rFonts w:ascii="Arial" w:eastAsiaTheme="minorEastAsia" w:hAnsi="Arial" w:cs="Arial"/>
            <w:sz w:val="18"/>
            <w:szCs w:val="22"/>
          </w:rPr>
          <w:tab/>
        </w:r>
        <w:r w:rsidR="00207E8F" w:rsidRPr="00761DD4">
          <w:rPr>
            <w:rStyle w:val="Hyperlink"/>
            <w:rFonts w:ascii="Arial" w:hAnsi="Arial" w:cs="Arial"/>
            <w:sz w:val="22"/>
          </w:rPr>
          <w:t>Cơ sở thanh toán</w:t>
        </w:r>
        <w:r w:rsidR="00207E8F" w:rsidRPr="00761DD4">
          <w:rPr>
            <w:rFonts w:ascii="Arial" w:hAnsi="Arial" w:cs="Arial"/>
            <w:webHidden/>
            <w:sz w:val="22"/>
          </w:rPr>
          <w:tab/>
        </w:r>
        <w:r w:rsidR="00207E8F" w:rsidRPr="00761DD4">
          <w:rPr>
            <w:rFonts w:ascii="Arial" w:hAnsi="Arial" w:cs="Arial"/>
            <w:webHidden/>
            <w:sz w:val="22"/>
          </w:rPr>
          <w:fldChar w:fldCharType="begin"/>
        </w:r>
        <w:r w:rsidR="00207E8F" w:rsidRPr="00761DD4">
          <w:rPr>
            <w:rFonts w:ascii="Arial" w:hAnsi="Arial" w:cs="Arial"/>
            <w:webHidden/>
            <w:sz w:val="22"/>
          </w:rPr>
          <w:instrText xml:space="preserve"> PAGEREF _Toc434321868 \h </w:instrText>
        </w:r>
        <w:r w:rsidR="00207E8F" w:rsidRPr="00761DD4">
          <w:rPr>
            <w:rFonts w:ascii="Arial" w:hAnsi="Arial" w:cs="Arial"/>
            <w:webHidden/>
            <w:sz w:val="22"/>
          </w:rPr>
        </w:r>
        <w:r w:rsidR="00207E8F" w:rsidRPr="00761DD4">
          <w:rPr>
            <w:rFonts w:ascii="Arial" w:hAnsi="Arial" w:cs="Arial"/>
            <w:webHidden/>
            <w:sz w:val="22"/>
          </w:rPr>
          <w:fldChar w:fldCharType="separate"/>
        </w:r>
        <w:r w:rsidR="00761DD4">
          <w:rPr>
            <w:rFonts w:ascii="Arial" w:hAnsi="Arial" w:cs="Arial"/>
            <w:webHidden/>
            <w:sz w:val="22"/>
          </w:rPr>
          <w:t>4</w:t>
        </w:r>
        <w:r w:rsidR="00207E8F" w:rsidRPr="00761DD4">
          <w:rPr>
            <w:rFonts w:ascii="Arial" w:hAnsi="Arial" w:cs="Arial"/>
            <w:webHidden/>
            <w:sz w:val="22"/>
          </w:rPr>
          <w:fldChar w:fldCharType="end"/>
        </w:r>
      </w:hyperlink>
    </w:p>
    <w:p w:rsidR="00412F2E" w:rsidRPr="007A700C" w:rsidRDefault="00412F2E">
      <w:pPr>
        <w:pStyle w:val="TableFigure"/>
        <w:widowControl w:val="0"/>
        <w:tabs>
          <w:tab w:val="left" w:pos="709"/>
        </w:tabs>
        <w:spacing w:before="40" w:after="40" w:line="240" w:lineRule="auto"/>
        <w:ind w:left="567" w:hanging="567"/>
      </w:pPr>
      <w:r w:rsidRPr="00761DD4">
        <w:rPr>
          <w:rFonts w:ascii="Arial" w:hAnsi="Arial" w:cs="Arial"/>
          <w:sz w:val="20"/>
        </w:rPr>
        <w:fldChar w:fldCharType="end"/>
      </w:r>
    </w:p>
    <w:p w:rsidR="00412F2E" w:rsidRPr="007A700C" w:rsidRDefault="00412F2E">
      <w:pPr>
        <w:pStyle w:val="TableFigure"/>
        <w:widowControl w:val="0"/>
        <w:spacing w:before="40" w:after="40" w:line="240" w:lineRule="auto"/>
      </w:pPr>
    </w:p>
    <w:p w:rsidR="00412F2E" w:rsidRPr="007A700C" w:rsidRDefault="00412F2E">
      <w:pPr>
        <w:widowControl w:val="0"/>
        <w:spacing w:before="40" w:after="40"/>
        <w:jc w:val="center"/>
        <w:sectPr w:rsidR="00412F2E" w:rsidRPr="007A700C" w:rsidSect="001108BE">
          <w:headerReference w:type="default" r:id="rId7"/>
          <w:footerReference w:type="default" r:id="rId8"/>
          <w:pgSz w:w="11906" w:h="16838" w:code="9"/>
          <w:pgMar w:top="1140" w:right="1140" w:bottom="1140" w:left="1701" w:header="709" w:footer="718" w:gutter="561"/>
          <w:pgNumType w:fmt="lowerRoman" w:start="1"/>
          <w:cols w:space="720"/>
        </w:sectPr>
      </w:pPr>
    </w:p>
    <w:p w:rsidR="00412F2E" w:rsidRPr="00761DD4" w:rsidRDefault="00412F2E" w:rsidP="00D8682C">
      <w:pPr>
        <w:pStyle w:val="Index1"/>
        <w:rPr>
          <w:rFonts w:ascii="Arial" w:hAnsi="Arial" w:cs="Arial"/>
          <w:sz w:val="22"/>
          <w:szCs w:val="22"/>
        </w:rPr>
      </w:pPr>
      <w:r w:rsidRPr="00761DD4">
        <w:rPr>
          <w:rFonts w:ascii="Arial" w:hAnsi="Arial" w:cs="Arial"/>
          <w:sz w:val="22"/>
          <w:szCs w:val="22"/>
        </w:rPr>
        <w:lastRenderedPageBreak/>
        <w:t xml:space="preserve">MỤC 05200 - LỚP </w:t>
      </w:r>
      <w:r w:rsidR="0086272B" w:rsidRPr="00761DD4">
        <w:rPr>
          <w:rFonts w:ascii="Arial" w:hAnsi="Arial" w:cs="Arial"/>
          <w:sz w:val="22"/>
          <w:szCs w:val="22"/>
        </w:rPr>
        <w:t xml:space="preserve">NHỰA </w:t>
      </w:r>
      <w:r w:rsidRPr="00761DD4">
        <w:rPr>
          <w:rFonts w:ascii="Arial" w:hAnsi="Arial" w:cs="Arial"/>
          <w:sz w:val="22"/>
          <w:szCs w:val="22"/>
        </w:rPr>
        <w:t>DÍNH BÁM</w:t>
      </w:r>
    </w:p>
    <w:p w:rsidR="00412F2E" w:rsidRPr="00761DD4" w:rsidRDefault="00412F2E" w:rsidP="008A7ED7">
      <w:pPr>
        <w:pStyle w:val="StyleHeading1Before2ptAfter2ptLinespacingsingle"/>
        <w:spacing w:after="0" w:line="288" w:lineRule="auto"/>
        <w:rPr>
          <w:rFonts w:ascii="Arial" w:hAnsi="Arial" w:cs="Arial"/>
          <w:sz w:val="22"/>
          <w:szCs w:val="22"/>
        </w:rPr>
      </w:pPr>
      <w:bookmarkStart w:id="1" w:name="_TOC449752401"/>
      <w:bookmarkStart w:id="2" w:name="_TOC95106749"/>
      <w:bookmarkStart w:id="3" w:name="_TOC95106884"/>
      <w:bookmarkStart w:id="4" w:name="_Toc434321849"/>
      <w:r w:rsidRPr="00761DD4">
        <w:rPr>
          <w:rFonts w:ascii="Arial" w:hAnsi="Arial" w:cs="Arial"/>
          <w:sz w:val="22"/>
          <w:szCs w:val="22"/>
        </w:rPr>
        <w:t>MÔ TẢ</w:t>
      </w:r>
      <w:bookmarkEnd w:id="1"/>
      <w:bookmarkEnd w:id="2"/>
      <w:bookmarkEnd w:id="3"/>
      <w:bookmarkEnd w:id="4"/>
    </w:p>
    <w:p w:rsidR="00412F2E" w:rsidRPr="00761DD4" w:rsidRDefault="00412F2E" w:rsidP="008A7ED7">
      <w:pPr>
        <w:pStyle w:val="NormalIndent"/>
        <w:widowControl w:val="0"/>
        <w:spacing w:before="120" w:after="0" w:line="288" w:lineRule="auto"/>
        <w:ind w:left="567"/>
        <w:rPr>
          <w:rFonts w:ascii="Arial" w:hAnsi="Arial" w:cs="Arial"/>
          <w:sz w:val="22"/>
          <w:szCs w:val="22"/>
        </w:rPr>
      </w:pPr>
      <w:r w:rsidRPr="00761DD4">
        <w:rPr>
          <w:rFonts w:ascii="Arial" w:hAnsi="Arial" w:cs="Arial"/>
          <w:sz w:val="22"/>
          <w:szCs w:val="22"/>
        </w:rPr>
        <w:t>Hạng mục này sẽ bao gồm việc cung cấp và rải vật liệu dính bám (</w:t>
      </w:r>
      <w:r w:rsidR="002A465B" w:rsidRPr="00761DD4">
        <w:rPr>
          <w:rFonts w:ascii="Arial" w:hAnsi="Arial" w:cs="Arial"/>
          <w:sz w:val="22"/>
          <w:szCs w:val="22"/>
        </w:rPr>
        <w:t>nhựa</w:t>
      </w:r>
      <w:r w:rsidRPr="00761DD4">
        <w:rPr>
          <w:rFonts w:ascii="Arial" w:hAnsi="Arial" w:cs="Arial"/>
          <w:sz w:val="22"/>
          <w:szCs w:val="22"/>
        </w:rPr>
        <w:t xml:space="preserve"> lỏng hoặc chế phẩm nhũ tương) lên bề mặt lớp móng hoặc lớp mặt đường cũ đã được làm vệ sinh và chuẩn bị trước khi thi công lớp bê tông nhựa kế tiếp theo đúng các yêu cầu được thể hiện trên bản vẽ trắc ngang điển hình, các chỉ dẫn thi công - nghiệm thu hoặc chỉ dẫn của Tư vấn giám sát.</w:t>
      </w:r>
    </w:p>
    <w:p w:rsidR="00412F2E" w:rsidRPr="00761DD4" w:rsidRDefault="00412F2E" w:rsidP="008A7ED7">
      <w:pPr>
        <w:pStyle w:val="NormalIndent"/>
        <w:widowControl w:val="0"/>
        <w:spacing w:before="120" w:after="0" w:line="288" w:lineRule="auto"/>
        <w:ind w:left="567"/>
        <w:rPr>
          <w:rFonts w:ascii="Arial" w:hAnsi="Arial" w:cs="Arial"/>
          <w:sz w:val="22"/>
          <w:szCs w:val="22"/>
        </w:rPr>
      </w:pPr>
      <w:r w:rsidRPr="00761DD4">
        <w:rPr>
          <w:rFonts w:ascii="Arial" w:hAnsi="Arial" w:cs="Arial"/>
          <w:sz w:val="22"/>
          <w:szCs w:val="22"/>
        </w:rPr>
        <w:t>Bề mặt sẽ được tưới vật liệu dính bám có thể là mặt lớp móng trên</w:t>
      </w:r>
      <w:r w:rsidR="002A465B" w:rsidRPr="00761DD4">
        <w:rPr>
          <w:rFonts w:ascii="Arial" w:hAnsi="Arial" w:cs="Arial"/>
          <w:sz w:val="22"/>
          <w:szCs w:val="22"/>
        </w:rPr>
        <w:t xml:space="preserve"> gia cố nhựa</w:t>
      </w:r>
      <w:r w:rsidRPr="00761DD4">
        <w:rPr>
          <w:rFonts w:ascii="Arial" w:hAnsi="Arial" w:cs="Arial"/>
          <w:sz w:val="22"/>
          <w:szCs w:val="22"/>
        </w:rPr>
        <w:t>, mặt đường bê tông nhựa hiện có sẽ được phủ thêm một hay nhiều lớp kết cấu mặt đường khác, bê tông nhựa hạt trung làm mới hoặc liên kết, bề mặt bê tông của các bản mặt cầu bê tông, bản dẫn v.v… để tạo mối liên kết giữa các lớp kết cấu mặt đường với nhau</w:t>
      </w:r>
      <w:r w:rsidR="002A465B" w:rsidRPr="00761DD4">
        <w:rPr>
          <w:rFonts w:ascii="Arial" w:hAnsi="Arial" w:cs="Arial"/>
          <w:sz w:val="22"/>
          <w:szCs w:val="22"/>
        </w:rPr>
        <w:t xml:space="preserve"> </w:t>
      </w:r>
      <w:r w:rsidRPr="00761DD4">
        <w:rPr>
          <w:rFonts w:ascii="Arial" w:hAnsi="Arial" w:cs="Arial"/>
          <w:sz w:val="22"/>
          <w:szCs w:val="22"/>
        </w:rPr>
        <w:t>trong phạm v</w:t>
      </w:r>
      <w:r w:rsidR="002A465B" w:rsidRPr="00761DD4">
        <w:rPr>
          <w:rFonts w:ascii="Arial" w:hAnsi="Arial" w:cs="Arial"/>
          <w:sz w:val="22"/>
          <w:szCs w:val="22"/>
        </w:rPr>
        <w:t>i</w:t>
      </w:r>
      <w:r w:rsidRPr="00761DD4">
        <w:rPr>
          <w:rFonts w:ascii="Arial" w:hAnsi="Arial" w:cs="Arial"/>
          <w:sz w:val="22"/>
          <w:szCs w:val="22"/>
        </w:rPr>
        <w:t xml:space="preserve"> được chỉ ra trên bản vẽ thiết kế kỹ thuật, bản vẽ thi công hoặc theo sự hướng dẫn của Tư vấn giám sát.</w:t>
      </w:r>
    </w:p>
    <w:p w:rsidR="00412F2E" w:rsidRPr="00761DD4" w:rsidRDefault="00412F2E" w:rsidP="008A7ED7">
      <w:pPr>
        <w:pStyle w:val="StyleHeading1Before2ptAfter2ptLinespacingsingle"/>
        <w:spacing w:after="0" w:line="288" w:lineRule="auto"/>
        <w:rPr>
          <w:rFonts w:ascii="Arial" w:hAnsi="Arial" w:cs="Arial"/>
          <w:sz w:val="22"/>
          <w:szCs w:val="22"/>
        </w:rPr>
      </w:pPr>
      <w:bookmarkStart w:id="5" w:name="_Toc449752402"/>
      <w:bookmarkStart w:id="6" w:name="_Toc76634571"/>
      <w:bookmarkStart w:id="7" w:name="_Toc95106750"/>
      <w:bookmarkStart w:id="8" w:name="_Toc95106885"/>
      <w:bookmarkStart w:id="9" w:name="_Toc434321850"/>
      <w:r w:rsidRPr="00761DD4">
        <w:rPr>
          <w:rFonts w:ascii="Arial" w:hAnsi="Arial" w:cs="Arial"/>
          <w:sz w:val="22"/>
          <w:szCs w:val="22"/>
        </w:rPr>
        <w:t xml:space="preserve">CÁC TIÊU CHUẨN QUY CHIẾU CHO CÔNG TÁC THI CÔNG, NGHIỆM THU LỚP NHỰA </w:t>
      </w:r>
      <w:bookmarkEnd w:id="5"/>
      <w:bookmarkEnd w:id="6"/>
      <w:r w:rsidRPr="00761DD4">
        <w:rPr>
          <w:rFonts w:ascii="Arial" w:hAnsi="Arial" w:cs="Arial"/>
          <w:sz w:val="22"/>
          <w:szCs w:val="22"/>
        </w:rPr>
        <w:t>DÍNH BÁM</w:t>
      </w:r>
      <w:bookmarkEnd w:id="7"/>
      <w:bookmarkEnd w:id="8"/>
      <w:bookmarkEnd w:id="9"/>
    </w:p>
    <w:p w:rsidR="00412F2E" w:rsidRPr="00761DD4" w:rsidRDefault="00412F2E" w:rsidP="008A7ED7">
      <w:pPr>
        <w:pStyle w:val="NormalIndent"/>
        <w:widowControl w:val="0"/>
        <w:spacing w:before="120" w:after="0" w:line="288" w:lineRule="auto"/>
        <w:ind w:left="567"/>
        <w:rPr>
          <w:rFonts w:ascii="Arial" w:hAnsi="Arial" w:cs="Arial"/>
          <w:sz w:val="22"/>
          <w:szCs w:val="22"/>
        </w:rPr>
      </w:pPr>
      <w:r w:rsidRPr="00761DD4">
        <w:rPr>
          <w:rFonts w:ascii="Arial" w:hAnsi="Arial" w:cs="Arial"/>
          <w:sz w:val="22"/>
          <w:szCs w:val="22"/>
        </w:rPr>
        <w:t xml:space="preserve">Các tiêu chuẩn sẽ được áp dụng cho trình tự thi công, nghiệm thu Lớp nhựa dính bám tương tự như được quy định ở mục 05100 Lớp nhựa thấm. </w:t>
      </w:r>
    </w:p>
    <w:p w:rsidR="00412F2E" w:rsidRPr="00761DD4" w:rsidRDefault="00412F2E" w:rsidP="008A7ED7">
      <w:pPr>
        <w:pStyle w:val="StyleHeading1Before2ptAfter2ptLinespacingsingle"/>
        <w:spacing w:after="0" w:line="288" w:lineRule="auto"/>
        <w:rPr>
          <w:rFonts w:ascii="Arial" w:hAnsi="Arial" w:cs="Arial"/>
          <w:sz w:val="22"/>
          <w:szCs w:val="22"/>
        </w:rPr>
      </w:pPr>
      <w:bookmarkStart w:id="10" w:name="_Toc449752403"/>
      <w:bookmarkStart w:id="11" w:name="_Toc95106751"/>
      <w:bookmarkStart w:id="12" w:name="_Toc95106886"/>
      <w:bookmarkStart w:id="13" w:name="_Toc434321851"/>
      <w:r w:rsidRPr="00761DD4">
        <w:rPr>
          <w:rFonts w:ascii="Arial" w:hAnsi="Arial" w:cs="Arial"/>
          <w:sz w:val="22"/>
          <w:szCs w:val="22"/>
        </w:rPr>
        <w:t>VẬT LIỆU</w:t>
      </w:r>
      <w:bookmarkEnd w:id="10"/>
      <w:bookmarkEnd w:id="11"/>
      <w:bookmarkEnd w:id="12"/>
      <w:bookmarkEnd w:id="13"/>
    </w:p>
    <w:p w:rsidR="008554E2" w:rsidRPr="00761DD4" w:rsidRDefault="008554E2" w:rsidP="008A7ED7">
      <w:pPr>
        <w:pStyle w:val="BodyText2"/>
        <w:widowControl w:val="0"/>
        <w:spacing w:before="120" w:after="0" w:line="288" w:lineRule="auto"/>
        <w:ind w:left="567"/>
        <w:rPr>
          <w:rFonts w:ascii="Arial" w:hAnsi="Arial" w:cs="Arial"/>
          <w:color w:val="0000FF"/>
          <w:sz w:val="22"/>
          <w:szCs w:val="22"/>
        </w:rPr>
      </w:pPr>
      <w:bookmarkStart w:id="14" w:name="_Toc449752404"/>
      <w:bookmarkStart w:id="15" w:name="_Toc95106752"/>
      <w:bookmarkStart w:id="16" w:name="_Toc95106887"/>
      <w:r w:rsidRPr="00761DD4">
        <w:rPr>
          <w:rFonts w:ascii="Arial" w:hAnsi="Arial" w:cs="Arial"/>
          <w:color w:val="0000FF"/>
          <w:sz w:val="22"/>
          <w:szCs w:val="22"/>
        </w:rPr>
        <w:t>Sử dụng một trong các loại vật liệu sau để thi công lớp nhựa thấm bám:</w:t>
      </w:r>
    </w:p>
    <w:p w:rsidR="008554E2" w:rsidRPr="00761DD4" w:rsidRDefault="008554E2" w:rsidP="008A7ED7">
      <w:pPr>
        <w:widowControl w:val="0"/>
        <w:numPr>
          <w:ilvl w:val="0"/>
          <w:numId w:val="24"/>
        </w:numPr>
        <w:tabs>
          <w:tab w:val="clear" w:pos="927"/>
          <w:tab w:val="num" w:pos="851"/>
        </w:tabs>
        <w:spacing w:before="120" w:after="0" w:line="288" w:lineRule="auto"/>
        <w:ind w:left="851" w:hanging="284"/>
        <w:rPr>
          <w:rFonts w:ascii="Arial" w:hAnsi="Arial" w:cs="Arial"/>
          <w:color w:val="0000FF"/>
          <w:sz w:val="22"/>
          <w:szCs w:val="22"/>
        </w:rPr>
      </w:pPr>
      <w:r w:rsidRPr="00761DD4">
        <w:rPr>
          <w:rFonts w:ascii="Arial" w:hAnsi="Arial" w:cs="Arial"/>
          <w:color w:val="0000FF"/>
          <w:sz w:val="22"/>
          <w:szCs w:val="22"/>
        </w:rPr>
        <w:t>Nhựa lỏng tốc độ đông đặc nhanh RC70 tưới ở nhiệt độ 70</w:t>
      </w:r>
      <w:r w:rsidRPr="00761DD4">
        <w:rPr>
          <w:rFonts w:ascii="Arial" w:hAnsi="Arial" w:cs="Arial"/>
          <w:color w:val="0000FF"/>
          <w:sz w:val="22"/>
          <w:szCs w:val="22"/>
        </w:rPr>
        <w:sym w:font="Symbol" w:char="F0B0"/>
      </w:r>
      <w:r w:rsidRPr="00761DD4">
        <w:rPr>
          <w:rFonts w:ascii="Arial" w:hAnsi="Arial" w:cs="Arial"/>
          <w:color w:val="0000FF"/>
          <w:sz w:val="22"/>
          <w:szCs w:val="22"/>
        </w:rPr>
        <w:t>C ± 10</w:t>
      </w:r>
      <w:r w:rsidRPr="00761DD4">
        <w:rPr>
          <w:rFonts w:ascii="Arial" w:hAnsi="Arial" w:cs="Arial"/>
          <w:color w:val="0000FF"/>
          <w:sz w:val="22"/>
          <w:szCs w:val="22"/>
        </w:rPr>
        <w:sym w:font="Symbol" w:char="F0B0"/>
      </w:r>
      <w:r w:rsidRPr="00761DD4">
        <w:rPr>
          <w:rFonts w:ascii="Arial" w:hAnsi="Arial" w:cs="Arial"/>
          <w:color w:val="0000FF"/>
          <w:sz w:val="22"/>
          <w:szCs w:val="22"/>
        </w:rPr>
        <w:t>C (TCVN 8818-1:2011);</w:t>
      </w:r>
    </w:p>
    <w:p w:rsidR="008554E2" w:rsidRPr="00761DD4" w:rsidRDefault="008554E2" w:rsidP="008A7ED7">
      <w:pPr>
        <w:widowControl w:val="0"/>
        <w:numPr>
          <w:ilvl w:val="0"/>
          <w:numId w:val="24"/>
        </w:numPr>
        <w:tabs>
          <w:tab w:val="clear" w:pos="927"/>
          <w:tab w:val="num" w:pos="851"/>
        </w:tabs>
        <w:spacing w:before="120" w:after="0" w:line="288" w:lineRule="auto"/>
        <w:ind w:left="851" w:hanging="284"/>
        <w:rPr>
          <w:rFonts w:ascii="Arial" w:hAnsi="Arial" w:cs="Arial"/>
          <w:color w:val="0000FF"/>
          <w:sz w:val="22"/>
          <w:szCs w:val="22"/>
        </w:rPr>
      </w:pPr>
      <w:r w:rsidRPr="00761DD4">
        <w:rPr>
          <w:rFonts w:ascii="Arial" w:hAnsi="Arial" w:cs="Arial"/>
          <w:color w:val="0000FF"/>
          <w:sz w:val="22"/>
          <w:szCs w:val="22"/>
        </w:rPr>
        <w:t>Nhũ tương a xít phân tách chậm CSS1-h hoặc CSS-1 (TCVN 8817-1:2011) tưới ở nhiệt độ môi trường;</w:t>
      </w:r>
    </w:p>
    <w:p w:rsidR="008554E2" w:rsidRPr="00761DD4" w:rsidRDefault="008554E2" w:rsidP="008A7ED7">
      <w:pPr>
        <w:widowControl w:val="0"/>
        <w:numPr>
          <w:ilvl w:val="0"/>
          <w:numId w:val="24"/>
        </w:numPr>
        <w:tabs>
          <w:tab w:val="clear" w:pos="927"/>
          <w:tab w:val="num" w:pos="851"/>
        </w:tabs>
        <w:spacing w:before="120" w:after="0" w:line="288" w:lineRule="auto"/>
        <w:ind w:left="851" w:hanging="284"/>
        <w:rPr>
          <w:rFonts w:ascii="Arial" w:hAnsi="Arial" w:cs="Arial"/>
          <w:color w:val="0000FF"/>
          <w:sz w:val="22"/>
          <w:szCs w:val="22"/>
        </w:rPr>
      </w:pPr>
      <w:r w:rsidRPr="00761DD4">
        <w:rPr>
          <w:rFonts w:ascii="Arial" w:hAnsi="Arial" w:cs="Arial"/>
          <w:color w:val="0000FF"/>
          <w:sz w:val="22"/>
          <w:szCs w:val="22"/>
        </w:rPr>
        <w:t>Trường hợp thi công vào ban đêm hoặc thời tiết ẩm ướt, có thể dùng nhũ tương phân tách nhanh CRS-1 (TCVN 8817-1: 2011) để tưới dính bám.</w:t>
      </w:r>
    </w:p>
    <w:p w:rsidR="002A465B" w:rsidRPr="00761DD4" w:rsidRDefault="002A465B" w:rsidP="008A7ED7">
      <w:pPr>
        <w:pStyle w:val="NormalIndent"/>
        <w:widowControl w:val="0"/>
        <w:spacing w:before="120" w:after="0" w:line="288" w:lineRule="auto"/>
        <w:ind w:left="567"/>
        <w:rPr>
          <w:rFonts w:ascii="Arial" w:hAnsi="Arial" w:cs="Arial"/>
          <w:sz w:val="22"/>
          <w:szCs w:val="22"/>
        </w:rPr>
      </w:pPr>
      <w:r w:rsidRPr="00761DD4">
        <w:rPr>
          <w:rFonts w:ascii="Arial" w:hAnsi="Arial" w:cs="Arial"/>
          <w:sz w:val="22"/>
          <w:szCs w:val="22"/>
        </w:rPr>
        <w:t>Yêu cầu đối với vật liệu:</w:t>
      </w:r>
    </w:p>
    <w:p w:rsidR="002A465B" w:rsidRPr="00761DD4" w:rsidRDefault="002A465B"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t>Lượng tiêu chuẩn sử dụng cho công trình theo hồ sơ thiết kế được duyệt quy định.</w:t>
      </w:r>
    </w:p>
    <w:p w:rsidR="002A465B" w:rsidRPr="00761DD4" w:rsidRDefault="002A465B"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t xml:space="preserve">Nhựa lỏng không được lẫn nước không được phân ly trước khi dùng và phải phù hợp với mọi yêu cầu trong tiêu chuẩn kỹ thuật hiện hành. </w:t>
      </w:r>
    </w:p>
    <w:p w:rsidR="002A465B" w:rsidRPr="00761DD4" w:rsidRDefault="002A465B"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t xml:space="preserve">Nhựa đường lỏng phải phù hợp với các yêu cầu trong TCVN 8818-1:2011. </w:t>
      </w:r>
      <w:r w:rsidR="00A65695" w:rsidRPr="00761DD4">
        <w:rPr>
          <w:rFonts w:ascii="Arial" w:hAnsi="Arial" w:cs="Arial"/>
          <w:color w:val="0000FF"/>
          <w:sz w:val="22"/>
          <w:szCs w:val="22"/>
        </w:rPr>
        <w:t>Sản phẩm nhũ tương phải phù hợp với yêu cầu trong TCVN 8817-1:2011.</w:t>
      </w:r>
    </w:p>
    <w:p w:rsidR="00412F2E" w:rsidRPr="00761DD4" w:rsidRDefault="00412F2E" w:rsidP="008A7ED7">
      <w:pPr>
        <w:pStyle w:val="StyleHeading1Before2ptAfter2ptLinespacingsingle"/>
        <w:spacing w:after="0" w:line="288" w:lineRule="auto"/>
        <w:rPr>
          <w:rFonts w:ascii="Arial" w:hAnsi="Arial" w:cs="Arial"/>
          <w:sz w:val="22"/>
          <w:szCs w:val="22"/>
        </w:rPr>
      </w:pPr>
      <w:bookmarkStart w:id="17" w:name="_Toc434321852"/>
      <w:r w:rsidRPr="00761DD4">
        <w:rPr>
          <w:rFonts w:ascii="Arial" w:hAnsi="Arial" w:cs="Arial"/>
          <w:sz w:val="22"/>
          <w:szCs w:val="22"/>
        </w:rPr>
        <w:t>TÀI LIỆU TRÌNH NỘP</w:t>
      </w:r>
      <w:bookmarkEnd w:id="14"/>
      <w:bookmarkEnd w:id="15"/>
      <w:bookmarkEnd w:id="16"/>
      <w:bookmarkEnd w:id="17"/>
    </w:p>
    <w:p w:rsidR="00412F2E" w:rsidRPr="00761DD4" w:rsidRDefault="00412F2E" w:rsidP="008A7ED7">
      <w:pPr>
        <w:pStyle w:val="NormalIndent"/>
        <w:widowControl w:val="0"/>
        <w:spacing w:before="120" w:after="0" w:line="288" w:lineRule="auto"/>
        <w:ind w:left="567"/>
        <w:rPr>
          <w:rFonts w:ascii="Arial" w:hAnsi="Arial" w:cs="Arial"/>
          <w:sz w:val="22"/>
          <w:szCs w:val="22"/>
        </w:rPr>
      </w:pPr>
      <w:r w:rsidRPr="00761DD4">
        <w:rPr>
          <w:rFonts w:ascii="Arial" w:hAnsi="Arial" w:cs="Arial"/>
          <w:sz w:val="22"/>
          <w:szCs w:val="22"/>
        </w:rPr>
        <w:t xml:space="preserve">Nhà thầu sẽ phải cung cấp cho Tư vấn giám sát những hồ sơ và mẫu vật liệu được sử dụng để thi công theo trình tự, quy định của mục 05100 Lớp nhựa thấm. </w:t>
      </w:r>
    </w:p>
    <w:p w:rsidR="00412F2E" w:rsidRPr="00761DD4" w:rsidRDefault="00412F2E" w:rsidP="008A7ED7">
      <w:pPr>
        <w:pStyle w:val="StyleHeading1Before2ptAfter2ptLinespacingsingle"/>
        <w:spacing w:after="0" w:line="288" w:lineRule="auto"/>
        <w:rPr>
          <w:rFonts w:ascii="Arial" w:hAnsi="Arial" w:cs="Arial"/>
          <w:sz w:val="22"/>
          <w:szCs w:val="22"/>
          <w:lang w:val="fr-FR"/>
        </w:rPr>
      </w:pPr>
      <w:bookmarkStart w:id="18" w:name="_Toc449752405"/>
      <w:bookmarkStart w:id="19" w:name="_Toc95106753"/>
      <w:bookmarkStart w:id="20" w:name="_Toc95106888"/>
      <w:bookmarkStart w:id="21" w:name="_Toc434321853"/>
      <w:r w:rsidRPr="00761DD4">
        <w:rPr>
          <w:rFonts w:ascii="Arial" w:hAnsi="Arial" w:cs="Arial"/>
          <w:sz w:val="22"/>
          <w:szCs w:val="22"/>
          <w:lang w:val="fr-FR"/>
        </w:rPr>
        <w:t>CÁC YÊU CẦU  THI CÔNG</w:t>
      </w:r>
      <w:bookmarkEnd w:id="18"/>
      <w:bookmarkEnd w:id="19"/>
      <w:bookmarkEnd w:id="20"/>
      <w:bookmarkEnd w:id="21"/>
    </w:p>
    <w:p w:rsidR="00412F2E" w:rsidRPr="00761DD4" w:rsidRDefault="00412F2E" w:rsidP="008A7ED7">
      <w:pPr>
        <w:pStyle w:val="Heading2"/>
        <w:spacing w:before="120" w:after="0" w:line="288" w:lineRule="auto"/>
        <w:rPr>
          <w:rFonts w:ascii="Arial" w:hAnsi="Arial" w:cs="Arial"/>
          <w:sz w:val="22"/>
          <w:szCs w:val="22"/>
          <w:lang w:val="fr-FR"/>
        </w:rPr>
      </w:pPr>
      <w:bookmarkStart w:id="22" w:name="_TOC76634575"/>
      <w:bookmarkStart w:id="23" w:name="_TOC95106754"/>
      <w:bookmarkStart w:id="24" w:name="_TOC95106889"/>
      <w:bookmarkStart w:id="25" w:name="_Toc434321854"/>
      <w:bookmarkStart w:id="26" w:name="_TOC449752406"/>
      <w:r w:rsidRPr="00761DD4">
        <w:rPr>
          <w:rFonts w:ascii="Arial" w:hAnsi="Arial" w:cs="Arial"/>
          <w:sz w:val="22"/>
          <w:szCs w:val="22"/>
          <w:lang w:val="fr-FR"/>
        </w:rPr>
        <w:t>Điều kiện bề mặt và hạn chế do thời tiết</w:t>
      </w:r>
      <w:bookmarkEnd w:id="22"/>
      <w:bookmarkEnd w:id="23"/>
      <w:bookmarkEnd w:id="24"/>
      <w:bookmarkEnd w:id="25"/>
      <w:r w:rsidRPr="00761DD4">
        <w:rPr>
          <w:rFonts w:ascii="Arial" w:hAnsi="Arial" w:cs="Arial"/>
          <w:sz w:val="22"/>
          <w:szCs w:val="22"/>
          <w:lang w:val="fr-FR"/>
        </w:rPr>
        <w:t xml:space="preserve"> </w:t>
      </w:r>
      <w:bookmarkEnd w:id="26"/>
      <w:r w:rsidRPr="00761DD4">
        <w:rPr>
          <w:rFonts w:ascii="Arial" w:hAnsi="Arial" w:cs="Arial"/>
          <w:sz w:val="22"/>
          <w:szCs w:val="22"/>
          <w:lang w:val="fr-FR"/>
        </w:rPr>
        <w:t xml:space="preserve"> </w:t>
      </w:r>
    </w:p>
    <w:p w:rsidR="002A465B" w:rsidRPr="00761DD4" w:rsidRDefault="002A465B" w:rsidP="008A7ED7">
      <w:pPr>
        <w:pStyle w:val="NormalIndent"/>
        <w:widowControl w:val="0"/>
        <w:spacing w:before="120" w:after="0" w:line="288" w:lineRule="auto"/>
        <w:ind w:left="567"/>
        <w:rPr>
          <w:rFonts w:ascii="Arial" w:hAnsi="Arial" w:cs="Arial"/>
          <w:sz w:val="22"/>
          <w:szCs w:val="22"/>
          <w:lang w:val="fr-FR"/>
        </w:rPr>
      </w:pPr>
      <w:r w:rsidRPr="00761DD4">
        <w:rPr>
          <w:rFonts w:ascii="Arial" w:hAnsi="Arial" w:cs="Arial"/>
          <w:sz w:val="22"/>
          <w:szCs w:val="22"/>
          <w:lang w:val="fr-FR"/>
        </w:rPr>
        <w:t xml:space="preserve">Phải làm sạch bụi bẩn và vật liệu không thích hợp rơi vãi trên bề mặt sẽ rải bê </w:t>
      </w:r>
      <w:r w:rsidRPr="00761DD4">
        <w:rPr>
          <w:rFonts w:ascii="Arial" w:hAnsi="Arial" w:cs="Arial"/>
          <w:sz w:val="22"/>
          <w:szCs w:val="22"/>
          <w:lang w:val="fr-FR"/>
        </w:rPr>
        <w:lastRenderedPageBreak/>
        <w:t>tông nhựa lên bằng máy quét, máy thổi, vòi phun nước (nếu cần) và bắt buộc phải hong khô. Bề mặt chuẩn bị phải rộng hơn sang mỗi phía lề đường ít nhất là 20 cm so với bề rộng sẽ được tưới thấm bám hoặc dính bám.</w:t>
      </w:r>
    </w:p>
    <w:p w:rsidR="00412F2E" w:rsidRPr="00761DD4" w:rsidRDefault="00412F2E" w:rsidP="008A7ED7">
      <w:pPr>
        <w:pStyle w:val="NormalIndent"/>
        <w:widowControl w:val="0"/>
        <w:spacing w:before="120" w:after="0" w:line="288" w:lineRule="auto"/>
        <w:ind w:left="567"/>
        <w:rPr>
          <w:rFonts w:ascii="Arial" w:hAnsi="Arial" w:cs="Arial"/>
          <w:sz w:val="22"/>
          <w:szCs w:val="22"/>
          <w:lang w:val="fr-FR"/>
        </w:rPr>
      </w:pPr>
      <w:r w:rsidRPr="00761DD4">
        <w:rPr>
          <w:rFonts w:ascii="Arial" w:hAnsi="Arial" w:cs="Arial"/>
          <w:sz w:val="22"/>
          <w:szCs w:val="22"/>
          <w:lang w:val="fr-FR"/>
        </w:rPr>
        <w:t>Lớp dính bám sẽ chỉ được tưới trên bề mặt sạch, khô hoặc hơi ẩm. Không được thi công trong điều kiện thời tiết có gió to, mưa, sương mù hoặc có dấu hiệu sắp mưa.</w:t>
      </w:r>
    </w:p>
    <w:p w:rsidR="00412F2E" w:rsidRPr="00761DD4" w:rsidRDefault="00412F2E" w:rsidP="008A7ED7">
      <w:pPr>
        <w:pStyle w:val="Heading2"/>
        <w:spacing w:before="120" w:after="0" w:line="288" w:lineRule="auto"/>
        <w:rPr>
          <w:rFonts w:ascii="Arial" w:hAnsi="Arial" w:cs="Arial"/>
          <w:sz w:val="22"/>
          <w:szCs w:val="22"/>
          <w:lang w:val="fr-FR"/>
        </w:rPr>
      </w:pPr>
      <w:bookmarkStart w:id="27" w:name="_Toc449752407"/>
      <w:bookmarkStart w:id="28" w:name="_Toc95106755"/>
      <w:bookmarkStart w:id="29" w:name="_Toc95106890"/>
      <w:bookmarkStart w:id="30" w:name="_Toc434321855"/>
      <w:r w:rsidRPr="00761DD4">
        <w:rPr>
          <w:rFonts w:ascii="Arial" w:hAnsi="Arial" w:cs="Arial"/>
          <w:sz w:val="22"/>
          <w:szCs w:val="22"/>
          <w:lang w:val="fr-FR"/>
        </w:rPr>
        <w:t>Chất lượng công việc và sửa chữa phần không đạt yêu cầu</w:t>
      </w:r>
      <w:bookmarkEnd w:id="27"/>
      <w:bookmarkEnd w:id="28"/>
      <w:bookmarkEnd w:id="29"/>
      <w:bookmarkEnd w:id="30"/>
      <w:r w:rsidRPr="00761DD4">
        <w:rPr>
          <w:rFonts w:ascii="Arial" w:hAnsi="Arial" w:cs="Arial"/>
          <w:sz w:val="22"/>
          <w:szCs w:val="22"/>
          <w:lang w:val="fr-FR"/>
        </w:rPr>
        <w:t xml:space="preserve">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lang w:val="fr-FR"/>
        </w:rPr>
      </w:pPr>
      <w:r w:rsidRPr="00761DD4">
        <w:rPr>
          <w:rFonts w:ascii="Arial" w:hAnsi="Arial" w:cs="Arial"/>
          <w:sz w:val="22"/>
          <w:szCs w:val="22"/>
          <w:lang w:val="fr-FR"/>
        </w:rPr>
        <w:t xml:space="preserve">Lớp nhựa dính bám khi đã hoàn thiện phải phủ đồng đều trên toàn bộ diện tích được tưới, không có những vị trí bị bỏ sót hoặc các vệt, khu vực đọng nhựa.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lang w:val="fr-FR"/>
        </w:rPr>
      </w:pPr>
      <w:r w:rsidRPr="00761DD4">
        <w:rPr>
          <w:rFonts w:ascii="Arial" w:hAnsi="Arial" w:cs="Arial"/>
          <w:sz w:val="22"/>
          <w:szCs w:val="22"/>
          <w:lang w:val="fr-FR"/>
        </w:rPr>
        <w:t xml:space="preserve">Bề mặt phải được quét sạch, tạo khả năng dính bám giữa các lớp mặt đường trong quá trình thi công. Nếu trên bề mặt có những giọt nhựa riêng lẻ, lốm đốm nhẹ  nổi lên trên mặt cũng có thể được chấp nhận, miễn là bề mặt đồng đều và đảm bảo tỷ lệ  nhựa được rải tuân thủ các chỉ dẫn của thiết kế và nằm trong phạm vị sai số cho phép.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lang w:val="fr-FR"/>
        </w:rPr>
      </w:pPr>
      <w:r w:rsidRPr="00761DD4">
        <w:rPr>
          <w:rFonts w:ascii="Arial" w:hAnsi="Arial" w:cs="Arial"/>
          <w:sz w:val="22"/>
          <w:szCs w:val="22"/>
          <w:lang w:val="fr-FR"/>
        </w:rPr>
        <w:t xml:space="preserve">Việc sửa chữa lớp nhựa dính bám không đạt yêu cầu phải tuân theo sự chỉ dẫn của Tư vấn giám sát và có thể bao gồm việc loại bỏ vật liệu thừa hoặc tưới bổ sung. </w:t>
      </w:r>
    </w:p>
    <w:p w:rsidR="00412F2E" w:rsidRPr="00761DD4" w:rsidRDefault="00412F2E" w:rsidP="008A7ED7">
      <w:pPr>
        <w:pStyle w:val="StyleHeading1Before2ptAfter2ptLinespacingsingle"/>
        <w:spacing w:after="0" w:line="288" w:lineRule="auto"/>
        <w:rPr>
          <w:rFonts w:ascii="Arial" w:hAnsi="Arial" w:cs="Arial"/>
          <w:sz w:val="22"/>
          <w:szCs w:val="22"/>
          <w:lang w:val="fr-FR"/>
        </w:rPr>
      </w:pPr>
      <w:bookmarkStart w:id="31" w:name="_Hlt449752429"/>
      <w:bookmarkStart w:id="32" w:name="_Toc76634577"/>
      <w:bookmarkStart w:id="33" w:name="_Toc95106756"/>
      <w:bookmarkStart w:id="34" w:name="_Toc95106891"/>
      <w:bookmarkStart w:id="35" w:name="_Toc434321856"/>
      <w:bookmarkStart w:id="36" w:name="_Toc449752408"/>
      <w:bookmarkEnd w:id="31"/>
      <w:r w:rsidRPr="00761DD4">
        <w:rPr>
          <w:rFonts w:ascii="Arial" w:hAnsi="Arial" w:cs="Arial"/>
          <w:sz w:val="22"/>
          <w:szCs w:val="22"/>
          <w:lang w:val="fr-FR"/>
        </w:rPr>
        <w:t>ĐẢM BẢO CÁC ĐIỀU KIỆN THI CÔNG</w:t>
      </w:r>
      <w:bookmarkEnd w:id="32"/>
      <w:bookmarkEnd w:id="33"/>
      <w:bookmarkEnd w:id="34"/>
      <w:bookmarkEnd w:id="35"/>
      <w:r w:rsidRPr="00761DD4">
        <w:rPr>
          <w:rFonts w:ascii="Arial" w:hAnsi="Arial" w:cs="Arial"/>
          <w:sz w:val="22"/>
          <w:szCs w:val="22"/>
          <w:lang w:val="fr-FR"/>
        </w:rPr>
        <w:t xml:space="preserve"> </w:t>
      </w:r>
      <w:bookmarkEnd w:id="36"/>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lang w:val="fr-FR"/>
        </w:rPr>
      </w:pPr>
      <w:r w:rsidRPr="00761DD4">
        <w:rPr>
          <w:rFonts w:ascii="Arial" w:hAnsi="Arial" w:cs="Arial"/>
          <w:sz w:val="22"/>
          <w:szCs w:val="22"/>
          <w:lang w:val="fr-FR"/>
        </w:rPr>
        <w:t xml:space="preserve">Công việc phải được tiến hành sao cho ít gây trở ngại nhất cho giao thông đi lại cũng như không thiệt hại cho chính công việc.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lang w:val="fr-FR"/>
        </w:rPr>
      </w:pPr>
      <w:r w:rsidRPr="00761DD4">
        <w:rPr>
          <w:rFonts w:ascii="Arial" w:hAnsi="Arial" w:cs="Arial"/>
          <w:sz w:val="22"/>
          <w:szCs w:val="22"/>
          <w:lang w:val="fr-FR"/>
        </w:rPr>
        <w:t xml:space="preserve">Các bề mặt của kết cấu, cây cối hoặc các công trình lân cận khu vực thi công phải được bảo vệ để khỏi bị hư hại hay bắn bẩn vào.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lang w:val="fr-FR"/>
        </w:rPr>
      </w:pPr>
      <w:r w:rsidRPr="00761DD4">
        <w:rPr>
          <w:rFonts w:ascii="Arial" w:hAnsi="Arial" w:cs="Arial"/>
          <w:sz w:val="22"/>
          <w:szCs w:val="22"/>
          <w:lang w:val="fr-FR"/>
        </w:rPr>
        <w:t xml:space="preserve">Không được trút vật liệu nhựa vào các rãnh biên hoặc rãnh thoát nước.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lang w:val="fr-FR"/>
        </w:rPr>
      </w:pPr>
      <w:r w:rsidRPr="00761DD4">
        <w:rPr>
          <w:rFonts w:ascii="Arial" w:hAnsi="Arial" w:cs="Arial"/>
          <w:sz w:val="22"/>
          <w:szCs w:val="22"/>
          <w:lang w:val="fr-FR"/>
        </w:rPr>
        <w:t xml:space="preserve">Nhà thầu phải cung cấp và duy trì ở địa đIểm đun nhựa những phương tiện phòng chống hoả hoạn và cả các trang bị sơ cứu.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lang w:val="fr-FR"/>
        </w:rPr>
      </w:pPr>
      <w:r w:rsidRPr="00761DD4">
        <w:rPr>
          <w:rFonts w:ascii="Arial" w:hAnsi="Arial" w:cs="Arial"/>
          <w:sz w:val="22"/>
          <w:szCs w:val="22"/>
          <w:lang w:val="fr-FR"/>
        </w:rPr>
        <w:t xml:space="preserve">Nhà thầu sẽ chịu trách nhiệm về tất cả những hậu quả do việc cho phép xe cộ lưu thông quá sớm trên lớp nhựa dính bám mới rải. Có thể cấm xe nếu thấy cần thiết bằng cách mở các đường tránh tạm hoặc chỉ thi công từng nửa bề rộng mặt đường một. </w:t>
      </w:r>
    </w:p>
    <w:p w:rsidR="00412F2E" w:rsidRPr="00761DD4" w:rsidRDefault="00412F2E" w:rsidP="008A7ED7">
      <w:pPr>
        <w:pStyle w:val="StyleHeading1Before2ptAfter2ptLinespacingsingle"/>
        <w:spacing w:after="0" w:line="288" w:lineRule="auto"/>
        <w:rPr>
          <w:rFonts w:ascii="Arial" w:hAnsi="Arial" w:cs="Arial"/>
          <w:sz w:val="22"/>
          <w:szCs w:val="22"/>
        </w:rPr>
      </w:pPr>
      <w:bookmarkStart w:id="37" w:name="_Toc449752409"/>
      <w:bookmarkStart w:id="38" w:name="_Toc95106757"/>
      <w:bookmarkStart w:id="39" w:name="_Toc95106892"/>
      <w:bookmarkStart w:id="40" w:name="_Toc434321857"/>
      <w:r w:rsidRPr="00761DD4">
        <w:rPr>
          <w:rFonts w:ascii="Arial" w:hAnsi="Arial" w:cs="Arial"/>
          <w:sz w:val="22"/>
          <w:szCs w:val="22"/>
        </w:rPr>
        <w:t>CHUẨN BỊ BỀ MẶT</w:t>
      </w:r>
      <w:bookmarkEnd w:id="37"/>
      <w:bookmarkEnd w:id="38"/>
      <w:bookmarkEnd w:id="39"/>
      <w:bookmarkEnd w:id="40"/>
      <w:r w:rsidRPr="00761DD4">
        <w:rPr>
          <w:rFonts w:ascii="Arial" w:hAnsi="Arial" w:cs="Arial"/>
          <w:sz w:val="22"/>
          <w:szCs w:val="22"/>
        </w:rPr>
        <w:t xml:space="preserve">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t xml:space="preserve">Trước khi tưới lớp nhựa dính bám, bụi bẩn và các vật liệu có không phù hợp khác phải được dọn sạch khỏi bề mặt bằng chổi máy hoặc máy thổi dùng khí nén hoặc kết hợp cả hai. Nếu như thế vẫn chưa mang đến một bề mặt sạch sẽ đồng đều thì phải sử dụng biện pháp thủ công, quét bằng chổi cứng và các dụng cụ phù hợp. Phải quét rộng ra ngoài các mép của khu vực cần phun nhựa ít nhất 20cm.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t xml:space="preserve">Các mảng vật liệu không phù hợp bị rơi vãi, dính vào mặt đường phải dùng cạo thép hoặc các phương pháp thích hợp để làm sạch, sau đó toàn bộ bề mặt có thể được rửa bằng nước hoặc bằng các biện pháp mà được chấp thuận hoặc Kỹ sư tư vấn hướng dẫn. </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lastRenderedPageBreak/>
        <w:t xml:space="preserve">Không được tiến hành tưới dính bám cho đến khi bề mặt đã được làm sạch, các công tác chuẩn bị đầy đủ, thoả mãn yêu cầu của Tư vấn. </w:t>
      </w:r>
    </w:p>
    <w:p w:rsidR="00412F2E" w:rsidRPr="00761DD4" w:rsidRDefault="00412F2E" w:rsidP="008A7ED7">
      <w:pPr>
        <w:pStyle w:val="StyleHeading1Before2ptAfter2ptLinespacingsingle"/>
        <w:spacing w:after="0" w:line="288" w:lineRule="auto"/>
        <w:rPr>
          <w:rFonts w:ascii="Arial" w:hAnsi="Arial" w:cs="Arial"/>
          <w:sz w:val="22"/>
          <w:szCs w:val="22"/>
        </w:rPr>
      </w:pPr>
      <w:bookmarkStart w:id="41" w:name="_Toc76634579"/>
      <w:bookmarkStart w:id="42" w:name="_Toc95106758"/>
      <w:bookmarkStart w:id="43" w:name="_Toc95106893"/>
      <w:bookmarkStart w:id="44" w:name="_Toc434321858"/>
      <w:bookmarkStart w:id="45" w:name="_Toc449752410"/>
      <w:r w:rsidRPr="00761DD4">
        <w:rPr>
          <w:rFonts w:ascii="Arial" w:hAnsi="Arial" w:cs="Arial"/>
          <w:sz w:val="22"/>
          <w:szCs w:val="22"/>
        </w:rPr>
        <w:t>TỶ LỆ VÀ NHIỆT ĐỘ CỦA VẬT LIỆU</w:t>
      </w:r>
      <w:bookmarkEnd w:id="41"/>
      <w:bookmarkEnd w:id="42"/>
      <w:bookmarkEnd w:id="43"/>
      <w:bookmarkEnd w:id="44"/>
      <w:r w:rsidRPr="00761DD4">
        <w:rPr>
          <w:rFonts w:ascii="Arial" w:hAnsi="Arial" w:cs="Arial"/>
          <w:sz w:val="22"/>
          <w:szCs w:val="22"/>
        </w:rPr>
        <w:t xml:space="preserve"> </w:t>
      </w:r>
      <w:bookmarkEnd w:id="45"/>
    </w:p>
    <w:p w:rsidR="00412F2E" w:rsidRPr="00761DD4" w:rsidRDefault="00412F2E" w:rsidP="008A7ED7">
      <w:pPr>
        <w:pStyle w:val="Heading2"/>
        <w:spacing w:before="120" w:after="0" w:line="288" w:lineRule="auto"/>
        <w:rPr>
          <w:rFonts w:ascii="Arial" w:hAnsi="Arial" w:cs="Arial"/>
          <w:sz w:val="22"/>
          <w:szCs w:val="22"/>
        </w:rPr>
      </w:pPr>
      <w:bookmarkStart w:id="46" w:name="_TOC95106759"/>
      <w:bookmarkStart w:id="47" w:name="_TOC95106894"/>
      <w:bookmarkStart w:id="48" w:name="_Toc434321859"/>
      <w:bookmarkStart w:id="49" w:name="_TOC449752411"/>
      <w:r w:rsidRPr="00761DD4">
        <w:rPr>
          <w:rFonts w:ascii="Arial" w:hAnsi="Arial" w:cs="Arial"/>
          <w:sz w:val="22"/>
          <w:szCs w:val="22"/>
        </w:rPr>
        <w:t>Tỷ lệ vật liệu trên đơn vị diện tích</w:t>
      </w:r>
      <w:bookmarkEnd w:id="46"/>
      <w:bookmarkEnd w:id="47"/>
      <w:bookmarkEnd w:id="48"/>
      <w:r w:rsidRPr="00761DD4">
        <w:rPr>
          <w:rFonts w:ascii="Arial" w:hAnsi="Arial" w:cs="Arial"/>
          <w:sz w:val="22"/>
          <w:szCs w:val="22"/>
        </w:rPr>
        <w:t xml:space="preserve"> </w:t>
      </w:r>
      <w:bookmarkEnd w:id="49"/>
    </w:p>
    <w:p w:rsidR="00412F2E" w:rsidRPr="00761DD4" w:rsidRDefault="00412F2E" w:rsidP="008A7ED7">
      <w:pPr>
        <w:pStyle w:val="NormalIndent"/>
        <w:widowControl w:val="0"/>
        <w:spacing w:before="120" w:after="0" w:line="288" w:lineRule="auto"/>
        <w:ind w:left="567"/>
        <w:rPr>
          <w:rFonts w:ascii="Arial" w:hAnsi="Arial" w:cs="Arial"/>
          <w:sz w:val="22"/>
          <w:szCs w:val="22"/>
        </w:rPr>
      </w:pPr>
      <w:r w:rsidRPr="00761DD4">
        <w:rPr>
          <w:rFonts w:ascii="Arial" w:hAnsi="Arial" w:cs="Arial"/>
          <w:sz w:val="22"/>
          <w:szCs w:val="22"/>
        </w:rPr>
        <w:t xml:space="preserve">Nhà thầu sẽ phải tiến hành các thử nghiệm tưới vật liệu tại hiện trường dưới sự giám sát của Tư vấn giám sát để xác định tốc độ di chuyển hợp lý của xe tưới, đảm bảo lượng nhựa được rải trên một đơn vị diện tích phù hợp với thiết kế được duyệt. Các thử nghiệm đó sẽ phải được lặp lại khi nào có sự thay đổi về loại vật liệu bitum hoặc điều kiện thi công. </w:t>
      </w:r>
    </w:p>
    <w:p w:rsidR="00412F2E" w:rsidRPr="00761DD4" w:rsidRDefault="00412F2E" w:rsidP="008A7ED7">
      <w:pPr>
        <w:pStyle w:val="Heading2"/>
        <w:spacing w:before="120" w:after="0" w:line="288" w:lineRule="auto"/>
        <w:rPr>
          <w:rFonts w:ascii="Arial" w:hAnsi="Arial" w:cs="Arial"/>
          <w:sz w:val="22"/>
          <w:szCs w:val="22"/>
        </w:rPr>
      </w:pPr>
      <w:bookmarkStart w:id="50" w:name="_Toc76634583"/>
      <w:bookmarkStart w:id="51" w:name="_Toc95106761"/>
      <w:bookmarkStart w:id="52" w:name="_Toc95106896"/>
      <w:bookmarkStart w:id="53" w:name="_Toc434321860"/>
      <w:r w:rsidRPr="00761DD4">
        <w:rPr>
          <w:rFonts w:ascii="Arial" w:hAnsi="Arial" w:cs="Arial"/>
          <w:sz w:val="22"/>
          <w:szCs w:val="22"/>
        </w:rPr>
        <w:t>Trường hợp cần đề phòng</w:t>
      </w:r>
      <w:bookmarkEnd w:id="50"/>
      <w:bookmarkEnd w:id="51"/>
      <w:bookmarkEnd w:id="52"/>
      <w:bookmarkEnd w:id="53"/>
      <w:r w:rsidRPr="00761DD4">
        <w:rPr>
          <w:rFonts w:ascii="Arial" w:hAnsi="Arial" w:cs="Arial"/>
          <w:sz w:val="22"/>
          <w:szCs w:val="22"/>
        </w:rPr>
        <w:t xml:space="preserve"> </w:t>
      </w:r>
    </w:p>
    <w:p w:rsidR="00412F2E" w:rsidRPr="00761DD4" w:rsidRDefault="00412F2E" w:rsidP="008A7ED7">
      <w:pPr>
        <w:pStyle w:val="NormalIndent"/>
        <w:widowControl w:val="0"/>
        <w:spacing w:before="120" w:after="0" w:line="288" w:lineRule="auto"/>
        <w:ind w:left="567"/>
        <w:rPr>
          <w:rFonts w:ascii="Arial" w:hAnsi="Arial" w:cs="Arial"/>
          <w:sz w:val="22"/>
          <w:szCs w:val="22"/>
        </w:rPr>
      </w:pPr>
      <w:r w:rsidRPr="00761DD4">
        <w:rPr>
          <w:rFonts w:ascii="Arial" w:hAnsi="Arial" w:cs="Arial"/>
          <w:sz w:val="22"/>
          <w:szCs w:val="22"/>
        </w:rPr>
        <w:t>Cần đặc biệt chú ý khi tiến hành đun sấy nóng các loại xi măng asphalt chế phẩm có nguồn gốc từ dầu mỏ. Các đống lửa hay đám tro ở ngoài trời không được để sát với vật liệu. Chế độ đun có kiểm soát phải được áp dụng đối với các thùng đun nhựa, các máy trộn, xe tưới hoặc các thiết bị khác thi công tuân thủ quy trình đã được  thiết kế. Không được dùng lửa ngoài trời để kiểm tra các thùng trống, xe chở nhựa hoặc các thùng, thiết bị chứa vật liệu. Tất cả các xe chuyên chở những vật liệu này phải được thông hơi hợp lý. Chỉ có những cán bộ kỹ thuật hoặc công nhân có kinh nghiệm mới được phép giám sát công tác bốc dỡ, kiểm tra khối lượng dự trữ vật liệu.</w:t>
      </w:r>
    </w:p>
    <w:p w:rsidR="00412F2E" w:rsidRPr="00761DD4" w:rsidRDefault="00412F2E" w:rsidP="008A7ED7">
      <w:pPr>
        <w:pStyle w:val="Heading2"/>
        <w:spacing w:before="120" w:after="0" w:line="288" w:lineRule="auto"/>
        <w:rPr>
          <w:rFonts w:ascii="Arial" w:hAnsi="Arial" w:cs="Arial"/>
          <w:sz w:val="22"/>
          <w:szCs w:val="22"/>
          <w:lang w:val="fr-FR"/>
        </w:rPr>
      </w:pPr>
      <w:bookmarkStart w:id="54" w:name="_Toc449752413"/>
      <w:bookmarkStart w:id="55" w:name="_Toc95106762"/>
      <w:bookmarkStart w:id="56" w:name="_Toc95106897"/>
      <w:bookmarkStart w:id="57" w:name="_Toc434321861"/>
      <w:r w:rsidRPr="00761DD4">
        <w:rPr>
          <w:rFonts w:ascii="Arial" w:hAnsi="Arial" w:cs="Arial"/>
          <w:sz w:val="22"/>
          <w:szCs w:val="22"/>
          <w:lang w:val="fr-FR"/>
        </w:rPr>
        <w:t>Tưới  lớp nhựa dính bám</w:t>
      </w:r>
      <w:bookmarkEnd w:id="54"/>
      <w:bookmarkEnd w:id="55"/>
      <w:bookmarkEnd w:id="56"/>
      <w:bookmarkEnd w:id="57"/>
    </w:p>
    <w:p w:rsidR="00412F2E" w:rsidRPr="00761DD4" w:rsidRDefault="00412F2E" w:rsidP="008A7ED7">
      <w:pPr>
        <w:pStyle w:val="NormalIndent"/>
        <w:widowControl w:val="0"/>
        <w:spacing w:before="120" w:after="0" w:line="288" w:lineRule="auto"/>
        <w:ind w:left="567"/>
        <w:rPr>
          <w:rFonts w:ascii="Arial" w:hAnsi="Arial" w:cs="Arial"/>
          <w:sz w:val="22"/>
          <w:szCs w:val="22"/>
          <w:lang w:val="fr-FR"/>
        </w:rPr>
      </w:pPr>
      <w:r w:rsidRPr="00761DD4">
        <w:rPr>
          <w:rFonts w:ascii="Arial" w:hAnsi="Arial" w:cs="Arial"/>
          <w:sz w:val="22"/>
          <w:szCs w:val="22"/>
          <w:lang w:val="fr-FR"/>
        </w:rPr>
        <w:t>Trình tự và quy định kỹ thuật của các bước thi công tuân thủ quy định của mục 05100 Lớp nhựa thấm.</w:t>
      </w:r>
    </w:p>
    <w:p w:rsidR="00412F2E" w:rsidRPr="00761DD4" w:rsidRDefault="00412F2E" w:rsidP="008A7ED7">
      <w:pPr>
        <w:pStyle w:val="StyleHeading1Before2ptAfter2ptLinespacingsingle"/>
        <w:spacing w:after="0" w:line="288" w:lineRule="auto"/>
        <w:rPr>
          <w:rFonts w:ascii="Arial" w:hAnsi="Arial" w:cs="Arial"/>
          <w:sz w:val="22"/>
          <w:szCs w:val="22"/>
          <w:lang w:val="fr-FR"/>
        </w:rPr>
      </w:pPr>
      <w:bookmarkStart w:id="58" w:name="_Toc449752414"/>
      <w:bookmarkStart w:id="59" w:name="_Toc95106763"/>
      <w:bookmarkStart w:id="60" w:name="_Toc95106898"/>
      <w:bookmarkStart w:id="61" w:name="_Toc434321862"/>
      <w:r w:rsidRPr="00761DD4">
        <w:rPr>
          <w:rFonts w:ascii="Arial" w:hAnsi="Arial" w:cs="Arial"/>
          <w:sz w:val="22"/>
          <w:szCs w:val="22"/>
          <w:lang w:val="fr-FR"/>
        </w:rPr>
        <w:t>BẢO DƯỠNG  LỚP NHỰA DÍNH BÁM</w:t>
      </w:r>
      <w:bookmarkEnd w:id="58"/>
      <w:bookmarkEnd w:id="59"/>
      <w:bookmarkEnd w:id="60"/>
      <w:bookmarkEnd w:id="61"/>
    </w:p>
    <w:p w:rsidR="00412F2E" w:rsidRPr="00761DD4" w:rsidRDefault="00573F8C" w:rsidP="008A7ED7">
      <w:pPr>
        <w:pStyle w:val="NormalIndent"/>
        <w:widowControl w:val="0"/>
        <w:spacing w:before="120" w:after="0" w:line="288" w:lineRule="auto"/>
        <w:ind w:left="567"/>
        <w:rPr>
          <w:rFonts w:ascii="Arial" w:hAnsi="Arial" w:cs="Arial"/>
          <w:sz w:val="22"/>
          <w:szCs w:val="22"/>
          <w:lang w:val="fr-FR"/>
        </w:rPr>
      </w:pPr>
      <w:r w:rsidRPr="00761DD4">
        <w:rPr>
          <w:rFonts w:ascii="Arial" w:hAnsi="Arial" w:cs="Arial"/>
          <w:color w:val="0000FF"/>
          <w:sz w:val="22"/>
          <w:szCs w:val="22"/>
          <w:lang w:val="fr-FR"/>
        </w:rPr>
        <w:t>Thời gian từ lúc tưới dính bám đến khi rải lớp bê tông nhựa phải đủ (để nhũ tương kịp phân tách hoặc để nhựa lỏng RC70 kịp đông đặc) và do Tư vấn giám sát quyết định, thông thường sau ít nhất là 4 giờ.</w:t>
      </w:r>
      <w:r w:rsidR="00412F2E" w:rsidRPr="00761DD4">
        <w:rPr>
          <w:rFonts w:ascii="Arial" w:hAnsi="Arial" w:cs="Arial"/>
          <w:sz w:val="22"/>
          <w:szCs w:val="22"/>
          <w:lang w:val="fr-FR"/>
        </w:rPr>
        <w:t xml:space="preserve">  </w:t>
      </w:r>
    </w:p>
    <w:p w:rsidR="00412F2E" w:rsidRPr="00761DD4" w:rsidRDefault="00412F2E" w:rsidP="008A7ED7">
      <w:pPr>
        <w:pStyle w:val="StyleHeading1Before2ptAfter2ptLinespacingsingle"/>
        <w:spacing w:after="0" w:line="288" w:lineRule="auto"/>
        <w:rPr>
          <w:rFonts w:ascii="Arial" w:hAnsi="Arial" w:cs="Arial"/>
          <w:sz w:val="22"/>
          <w:szCs w:val="22"/>
          <w:lang w:val="fr-FR"/>
        </w:rPr>
      </w:pPr>
      <w:bookmarkStart w:id="62" w:name="_Toc449752415"/>
      <w:bookmarkStart w:id="63" w:name="_Toc95106764"/>
      <w:bookmarkStart w:id="64" w:name="_Toc95106899"/>
      <w:bookmarkStart w:id="65" w:name="_Toc434321863"/>
      <w:r w:rsidRPr="00761DD4">
        <w:rPr>
          <w:rFonts w:ascii="Arial" w:hAnsi="Arial" w:cs="Arial"/>
          <w:sz w:val="22"/>
          <w:szCs w:val="22"/>
          <w:lang w:val="fr-FR"/>
        </w:rPr>
        <w:t>KIỂM TRA CHẤT LƯỢNG Ở HIỆN TRƯỜNG VÀ THỬ NGHIỆM</w:t>
      </w:r>
      <w:bookmarkEnd w:id="62"/>
      <w:bookmarkEnd w:id="63"/>
      <w:bookmarkEnd w:id="64"/>
      <w:bookmarkEnd w:id="65"/>
      <w:r w:rsidRPr="00761DD4">
        <w:rPr>
          <w:rFonts w:ascii="Arial" w:hAnsi="Arial" w:cs="Arial"/>
          <w:sz w:val="22"/>
          <w:szCs w:val="22"/>
          <w:lang w:val="fr-FR"/>
        </w:rPr>
        <w:t xml:space="preserve"> </w:t>
      </w:r>
    </w:p>
    <w:p w:rsidR="00412F2E" w:rsidRPr="00761DD4" w:rsidRDefault="00412F2E" w:rsidP="008A7ED7">
      <w:pPr>
        <w:pStyle w:val="NormalIndent"/>
        <w:widowControl w:val="0"/>
        <w:spacing w:before="120" w:after="0" w:line="288" w:lineRule="auto"/>
        <w:ind w:left="567"/>
        <w:rPr>
          <w:rFonts w:ascii="Arial" w:hAnsi="Arial" w:cs="Arial"/>
          <w:sz w:val="22"/>
          <w:szCs w:val="22"/>
          <w:lang w:val="fr-FR"/>
        </w:rPr>
      </w:pPr>
      <w:r w:rsidRPr="00761DD4">
        <w:rPr>
          <w:rFonts w:ascii="Arial" w:hAnsi="Arial" w:cs="Arial"/>
          <w:sz w:val="22"/>
          <w:szCs w:val="22"/>
          <w:lang w:val="fr-FR"/>
        </w:rPr>
        <w:t>Trình tự và quy định kỹ thuật của các bước thi công tuân thủ quy định của mục 05100 Lớp nhựa thấm</w:t>
      </w:r>
    </w:p>
    <w:p w:rsidR="00412F2E" w:rsidRPr="00761DD4" w:rsidRDefault="00412F2E" w:rsidP="008A7ED7">
      <w:pPr>
        <w:pStyle w:val="StyleHeading1Before2ptAfter2ptLinespacingsingle"/>
        <w:spacing w:after="0" w:line="288" w:lineRule="auto"/>
        <w:rPr>
          <w:rFonts w:ascii="Arial" w:hAnsi="Arial" w:cs="Arial"/>
          <w:sz w:val="22"/>
          <w:szCs w:val="22"/>
        </w:rPr>
      </w:pPr>
      <w:bookmarkStart w:id="66" w:name="_Toc449752416"/>
      <w:bookmarkStart w:id="67" w:name="_Toc95106765"/>
      <w:bookmarkStart w:id="68" w:name="_Toc95106900"/>
      <w:bookmarkStart w:id="69" w:name="_Toc434321864"/>
      <w:r w:rsidRPr="00761DD4">
        <w:rPr>
          <w:rFonts w:ascii="Arial" w:hAnsi="Arial" w:cs="Arial"/>
          <w:sz w:val="22"/>
          <w:szCs w:val="22"/>
        </w:rPr>
        <w:t>THIẾT BỊ</w:t>
      </w:r>
      <w:bookmarkEnd w:id="66"/>
      <w:bookmarkEnd w:id="67"/>
      <w:bookmarkEnd w:id="68"/>
      <w:bookmarkEnd w:id="69"/>
      <w:r w:rsidRPr="00761DD4">
        <w:rPr>
          <w:rFonts w:ascii="Arial" w:hAnsi="Arial" w:cs="Arial"/>
          <w:sz w:val="22"/>
          <w:szCs w:val="22"/>
        </w:rPr>
        <w:t xml:space="preserve"> </w:t>
      </w:r>
    </w:p>
    <w:p w:rsidR="00412F2E" w:rsidRPr="00761DD4" w:rsidRDefault="00412F2E" w:rsidP="008A7ED7">
      <w:pPr>
        <w:pStyle w:val="NormalIndent"/>
        <w:widowControl w:val="0"/>
        <w:spacing w:before="120" w:after="0" w:line="288" w:lineRule="auto"/>
        <w:ind w:left="567"/>
        <w:rPr>
          <w:rFonts w:ascii="Arial" w:hAnsi="Arial" w:cs="Arial"/>
          <w:sz w:val="22"/>
          <w:szCs w:val="22"/>
        </w:rPr>
      </w:pPr>
      <w:r w:rsidRPr="00761DD4">
        <w:rPr>
          <w:rFonts w:ascii="Arial" w:hAnsi="Arial" w:cs="Arial"/>
          <w:sz w:val="22"/>
          <w:szCs w:val="22"/>
        </w:rPr>
        <w:t>Trình tự và quy định kỹ thuật của các thiết bị được đưa vào sử dụng, bước kiểm tra, các yêu cầu về tay nghề công nhân vận hành thiết bị và các quy định có liên quan đến thi công hạng mục Lớp nhựa dính bám sẽ tuân thủ quy định của mục 05100 Lớp nhựa thấm.</w:t>
      </w:r>
    </w:p>
    <w:p w:rsidR="00412F2E" w:rsidRPr="00761DD4" w:rsidRDefault="00412F2E" w:rsidP="008A7ED7">
      <w:pPr>
        <w:pStyle w:val="StyleHeading1Before2ptAfter2ptLinespacingsingle"/>
        <w:spacing w:after="0" w:line="288" w:lineRule="auto"/>
        <w:rPr>
          <w:rFonts w:ascii="Arial" w:hAnsi="Arial" w:cs="Arial"/>
          <w:sz w:val="22"/>
          <w:szCs w:val="22"/>
        </w:rPr>
      </w:pPr>
      <w:bookmarkStart w:id="70" w:name="_Toc449752424"/>
      <w:bookmarkStart w:id="71" w:name="_Toc95106766"/>
      <w:bookmarkStart w:id="72" w:name="_Toc95106901"/>
      <w:bookmarkStart w:id="73" w:name="_Toc434321865"/>
      <w:r w:rsidRPr="00761DD4">
        <w:rPr>
          <w:rFonts w:ascii="Arial" w:hAnsi="Arial" w:cs="Arial"/>
          <w:sz w:val="22"/>
          <w:szCs w:val="22"/>
        </w:rPr>
        <w:t>XÁC ĐỊNH KHỐI LƯỢNG VÀ THANH TOÁN</w:t>
      </w:r>
      <w:bookmarkEnd w:id="70"/>
      <w:bookmarkEnd w:id="71"/>
      <w:bookmarkEnd w:id="72"/>
      <w:bookmarkEnd w:id="73"/>
      <w:r w:rsidRPr="00761DD4">
        <w:rPr>
          <w:rFonts w:ascii="Arial" w:hAnsi="Arial" w:cs="Arial"/>
          <w:sz w:val="22"/>
          <w:szCs w:val="22"/>
        </w:rPr>
        <w:t xml:space="preserve"> </w:t>
      </w:r>
    </w:p>
    <w:p w:rsidR="00412F2E" w:rsidRPr="00761DD4" w:rsidRDefault="00412F2E" w:rsidP="008A7ED7">
      <w:pPr>
        <w:pStyle w:val="Heading2"/>
        <w:spacing w:before="120" w:after="0" w:line="288" w:lineRule="auto"/>
        <w:rPr>
          <w:rFonts w:ascii="Arial" w:hAnsi="Arial" w:cs="Arial"/>
          <w:sz w:val="22"/>
          <w:szCs w:val="22"/>
        </w:rPr>
      </w:pPr>
      <w:bookmarkStart w:id="74" w:name="_TOC76634596"/>
      <w:bookmarkStart w:id="75" w:name="_TOC95106767"/>
      <w:bookmarkStart w:id="76" w:name="_TOC95106902"/>
      <w:bookmarkStart w:id="77" w:name="_Toc434321866"/>
      <w:bookmarkStart w:id="78" w:name="_TOC449752425"/>
      <w:bookmarkStart w:id="79" w:name="_TOC446903075"/>
      <w:r w:rsidRPr="00761DD4">
        <w:rPr>
          <w:rFonts w:ascii="Arial" w:hAnsi="Arial" w:cs="Arial"/>
          <w:sz w:val="22"/>
          <w:szCs w:val="22"/>
        </w:rPr>
        <w:t>Xác định khối lượng</w:t>
      </w:r>
      <w:bookmarkEnd w:id="74"/>
      <w:bookmarkEnd w:id="75"/>
      <w:bookmarkEnd w:id="76"/>
      <w:bookmarkEnd w:id="77"/>
      <w:r w:rsidRPr="00761DD4">
        <w:rPr>
          <w:rFonts w:ascii="Arial" w:hAnsi="Arial" w:cs="Arial"/>
          <w:sz w:val="22"/>
          <w:szCs w:val="22"/>
        </w:rPr>
        <w:t xml:space="preserve"> </w:t>
      </w:r>
      <w:bookmarkEnd w:id="78"/>
      <w:r w:rsidRPr="00761DD4">
        <w:rPr>
          <w:rFonts w:ascii="Arial" w:hAnsi="Arial" w:cs="Arial"/>
          <w:sz w:val="22"/>
          <w:szCs w:val="22"/>
        </w:rPr>
        <w:t xml:space="preserve"> </w:t>
      </w:r>
      <w:bookmarkEnd w:id="79"/>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t>Khối lượng vật liệu được đo đạc để thanh toán sẽ là:</w:t>
      </w:r>
    </w:p>
    <w:p w:rsidR="00412F2E" w:rsidRPr="00761DD4" w:rsidRDefault="00412F2E" w:rsidP="008A7ED7">
      <w:pPr>
        <w:pStyle w:val="Itemize"/>
        <w:widowControl w:val="0"/>
        <w:numPr>
          <w:ilvl w:val="0"/>
          <w:numId w:val="32"/>
        </w:numPr>
        <w:tabs>
          <w:tab w:val="clear" w:pos="2061"/>
          <w:tab w:val="clear" w:pos="2340"/>
          <w:tab w:val="num" w:pos="1276"/>
        </w:tabs>
        <w:spacing w:before="120" w:after="0" w:line="288" w:lineRule="auto"/>
        <w:ind w:left="1276" w:hanging="425"/>
        <w:rPr>
          <w:rFonts w:ascii="Arial" w:hAnsi="Arial" w:cs="Arial"/>
          <w:sz w:val="22"/>
          <w:szCs w:val="22"/>
        </w:rPr>
      </w:pPr>
      <w:r w:rsidRPr="00761DD4">
        <w:rPr>
          <w:rFonts w:ascii="Arial" w:hAnsi="Arial" w:cs="Arial"/>
          <w:sz w:val="22"/>
          <w:szCs w:val="22"/>
        </w:rPr>
        <w:t>Số mét vuông thực tế của bề mặt đã tưới nhựa dính bám, được kiểm tra và nghiệm thu; hoặc</w:t>
      </w:r>
    </w:p>
    <w:p w:rsidR="00412F2E" w:rsidRPr="00761DD4" w:rsidRDefault="00412F2E" w:rsidP="008A7ED7">
      <w:pPr>
        <w:pStyle w:val="Itemize"/>
        <w:widowControl w:val="0"/>
        <w:numPr>
          <w:ilvl w:val="0"/>
          <w:numId w:val="32"/>
        </w:numPr>
        <w:tabs>
          <w:tab w:val="clear" w:pos="2061"/>
          <w:tab w:val="clear" w:pos="2340"/>
          <w:tab w:val="num" w:pos="1276"/>
        </w:tabs>
        <w:spacing w:before="120" w:after="0" w:line="288" w:lineRule="auto"/>
        <w:ind w:left="1276" w:hanging="425"/>
        <w:rPr>
          <w:rFonts w:ascii="Arial" w:hAnsi="Arial" w:cs="Arial"/>
          <w:sz w:val="22"/>
          <w:szCs w:val="22"/>
        </w:rPr>
      </w:pPr>
      <w:r w:rsidRPr="00761DD4">
        <w:rPr>
          <w:rFonts w:ascii="Arial" w:hAnsi="Arial" w:cs="Arial"/>
          <w:sz w:val="22"/>
          <w:szCs w:val="22"/>
        </w:rPr>
        <w:t xml:space="preserve">Khối lượng tính bằng kilogram hoặc tấn (T) tính bằng phương pháp nhân </w:t>
      </w:r>
      <w:r w:rsidRPr="00761DD4">
        <w:rPr>
          <w:rFonts w:ascii="Arial" w:hAnsi="Arial" w:cs="Arial"/>
          <w:sz w:val="22"/>
          <w:szCs w:val="22"/>
        </w:rPr>
        <w:lastRenderedPageBreak/>
        <w:t>diện tích được tưới với tỷ lệ vật liệu trên đơn vị diện tích đã được kiểm tra, xác nhận của Tư vấn giám sát.</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t>Vật liệu bảo dưỡng bề mặt đã hoàn thiện được coi như một phần công việc tạo ra hạng mục và sẽ không được đo đạt hay thanh toán riêng rẽ.</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t>Các công tác chuẩn bị và sắp xếp để thi công hạng mục này sẽ không được đo đạc và thanh toán tại mục này của Qui định thi công - nghiệm thu.</w:t>
      </w:r>
    </w:p>
    <w:p w:rsidR="00412F2E" w:rsidRPr="00761DD4" w:rsidRDefault="00412F2E" w:rsidP="008A7ED7">
      <w:pPr>
        <w:widowControl w:val="0"/>
        <w:numPr>
          <w:ilvl w:val="0"/>
          <w:numId w:val="24"/>
        </w:numPr>
        <w:tabs>
          <w:tab w:val="clear" w:pos="927"/>
          <w:tab w:val="num" w:pos="851"/>
        </w:tabs>
        <w:spacing w:before="120" w:after="0" w:line="288" w:lineRule="auto"/>
        <w:ind w:left="851" w:hanging="284"/>
        <w:rPr>
          <w:rFonts w:ascii="Arial" w:hAnsi="Arial" w:cs="Arial"/>
          <w:sz w:val="22"/>
          <w:szCs w:val="22"/>
        </w:rPr>
      </w:pPr>
      <w:r w:rsidRPr="00761DD4">
        <w:rPr>
          <w:rFonts w:ascii="Arial" w:hAnsi="Arial" w:cs="Arial"/>
          <w:sz w:val="22"/>
          <w:szCs w:val="22"/>
        </w:rPr>
        <w:t xml:space="preserve">Việc dọn dẹp, hoàn thiện và bảo dưỡng khu vực đã thi công được coi như một phần công việc tạo ra hạng mục và sẽ không được đo đạc hay thanh toán riêng rẽ.   </w:t>
      </w:r>
    </w:p>
    <w:p w:rsidR="00412F2E" w:rsidRPr="00761DD4" w:rsidRDefault="00412F2E" w:rsidP="008A7ED7">
      <w:pPr>
        <w:pStyle w:val="Heading2"/>
        <w:spacing w:before="120" w:after="0" w:line="288" w:lineRule="auto"/>
        <w:rPr>
          <w:rFonts w:ascii="Arial" w:hAnsi="Arial" w:cs="Arial"/>
          <w:sz w:val="22"/>
          <w:szCs w:val="22"/>
        </w:rPr>
      </w:pPr>
      <w:bookmarkStart w:id="80" w:name="_Toc449752426"/>
      <w:bookmarkStart w:id="81" w:name="_Toc95106768"/>
      <w:bookmarkStart w:id="82" w:name="_Toc95106903"/>
      <w:bookmarkStart w:id="83" w:name="_Toc434321867"/>
      <w:r w:rsidRPr="00761DD4">
        <w:rPr>
          <w:rFonts w:ascii="Arial" w:hAnsi="Arial" w:cs="Arial"/>
          <w:sz w:val="22"/>
          <w:szCs w:val="22"/>
        </w:rPr>
        <w:t>Xác đinh khối lượng phải sửa chữa</w:t>
      </w:r>
      <w:bookmarkEnd w:id="80"/>
      <w:bookmarkEnd w:id="81"/>
      <w:bookmarkEnd w:id="82"/>
      <w:bookmarkEnd w:id="83"/>
      <w:r w:rsidRPr="00761DD4">
        <w:rPr>
          <w:rFonts w:ascii="Arial" w:hAnsi="Arial" w:cs="Arial"/>
          <w:sz w:val="22"/>
          <w:szCs w:val="22"/>
        </w:rPr>
        <w:t xml:space="preserve">       </w:t>
      </w:r>
    </w:p>
    <w:p w:rsidR="00412F2E" w:rsidRPr="00761DD4" w:rsidRDefault="00412F2E" w:rsidP="008A7ED7">
      <w:pPr>
        <w:pStyle w:val="NormalIndent"/>
        <w:widowControl w:val="0"/>
        <w:spacing w:before="120" w:after="0" w:line="288" w:lineRule="auto"/>
        <w:ind w:left="567"/>
        <w:rPr>
          <w:rFonts w:ascii="Arial" w:hAnsi="Arial" w:cs="Arial"/>
          <w:sz w:val="22"/>
          <w:szCs w:val="22"/>
        </w:rPr>
      </w:pPr>
      <w:r w:rsidRPr="00761DD4">
        <w:rPr>
          <w:rFonts w:ascii="Arial" w:hAnsi="Arial" w:cs="Arial"/>
          <w:sz w:val="22"/>
          <w:szCs w:val="22"/>
        </w:rPr>
        <w:t xml:space="preserve">Khối lượng phải sửa chữa do không đạt yêu cầu để nghiệm thu, do Tư vấn giám sát yêu cầu và chỉ dẫn sẽ không được xác định để thanh toán bổ sung. Khối lượng chỉ được xác định một lần cho toàn bộ diện tích thi công. </w:t>
      </w:r>
    </w:p>
    <w:p w:rsidR="00412F2E" w:rsidRPr="00761DD4" w:rsidRDefault="00412F2E" w:rsidP="008A7ED7">
      <w:pPr>
        <w:pStyle w:val="Heading2"/>
        <w:spacing w:before="120" w:after="0" w:line="288" w:lineRule="auto"/>
        <w:rPr>
          <w:rFonts w:ascii="Arial" w:hAnsi="Arial" w:cs="Arial"/>
          <w:sz w:val="22"/>
          <w:szCs w:val="22"/>
        </w:rPr>
      </w:pPr>
      <w:bookmarkStart w:id="84" w:name="_Toc449752427"/>
      <w:bookmarkStart w:id="85" w:name="_Toc95106769"/>
      <w:bookmarkStart w:id="86" w:name="_Toc95106904"/>
      <w:bookmarkStart w:id="87" w:name="_Toc434321868"/>
      <w:r w:rsidRPr="00761DD4">
        <w:rPr>
          <w:rFonts w:ascii="Arial" w:hAnsi="Arial" w:cs="Arial"/>
          <w:sz w:val="22"/>
          <w:szCs w:val="22"/>
        </w:rPr>
        <w:t>Cơ sở thanh toán</w:t>
      </w:r>
      <w:bookmarkEnd w:id="84"/>
      <w:bookmarkEnd w:id="85"/>
      <w:bookmarkEnd w:id="86"/>
      <w:bookmarkEnd w:id="87"/>
    </w:p>
    <w:p w:rsidR="00BB6A0F" w:rsidRPr="00761DD4" w:rsidRDefault="00BB6A0F" w:rsidP="008A7ED7">
      <w:pPr>
        <w:widowControl w:val="0"/>
        <w:numPr>
          <w:ilvl w:val="0"/>
          <w:numId w:val="24"/>
        </w:numPr>
        <w:tabs>
          <w:tab w:val="clear" w:pos="927"/>
          <w:tab w:val="num" w:pos="851"/>
        </w:tabs>
        <w:spacing w:before="120" w:after="0" w:line="288" w:lineRule="auto"/>
        <w:ind w:left="850" w:hanging="288"/>
        <w:rPr>
          <w:rFonts w:ascii="Arial" w:hAnsi="Arial" w:cs="Arial"/>
          <w:sz w:val="22"/>
          <w:szCs w:val="22"/>
        </w:rPr>
      </w:pPr>
      <w:r w:rsidRPr="00761DD4">
        <w:rPr>
          <w:rFonts w:ascii="Arial" w:hAnsi="Arial" w:cs="Arial"/>
          <w:sz w:val="22"/>
          <w:szCs w:val="22"/>
        </w:rPr>
        <w:t>Việc xác định khối lượng và thanh toán phải phù hợp với cơ cấu của bảng giá trong hợp đồng giữa Chủ đầu tư và Nhà thầu thi công.</w:t>
      </w:r>
    </w:p>
    <w:p w:rsidR="00412F2E" w:rsidRPr="00761DD4" w:rsidRDefault="00412F2E" w:rsidP="008A7ED7">
      <w:pPr>
        <w:widowControl w:val="0"/>
        <w:numPr>
          <w:ilvl w:val="0"/>
          <w:numId w:val="24"/>
        </w:numPr>
        <w:tabs>
          <w:tab w:val="clear" w:pos="927"/>
          <w:tab w:val="num" w:pos="851"/>
        </w:tabs>
        <w:spacing w:before="120" w:after="0" w:line="288" w:lineRule="auto"/>
        <w:ind w:left="850" w:hanging="288"/>
        <w:rPr>
          <w:rFonts w:ascii="Arial" w:hAnsi="Arial" w:cs="Arial"/>
          <w:sz w:val="22"/>
          <w:szCs w:val="22"/>
        </w:rPr>
      </w:pPr>
      <w:r w:rsidRPr="00761DD4">
        <w:rPr>
          <w:rFonts w:ascii="Arial" w:hAnsi="Arial" w:cs="Arial"/>
          <w:sz w:val="22"/>
          <w:szCs w:val="22"/>
        </w:rPr>
        <w:t>Chỉ tiến hành đo đạc, xác định khối lượng để nghiệm thu đối với các hạng mục công việc có trong hồ sơ Thiết kế bản vẽ thi công được duyệt (trừ trường hợp các khối lượng phát sinh được chấp thuận của Chủ đầu tư).</w:t>
      </w:r>
    </w:p>
    <w:p w:rsidR="00C27493" w:rsidRPr="00761DD4" w:rsidRDefault="00412F2E" w:rsidP="008A7ED7">
      <w:pPr>
        <w:widowControl w:val="0"/>
        <w:numPr>
          <w:ilvl w:val="0"/>
          <w:numId w:val="24"/>
        </w:numPr>
        <w:tabs>
          <w:tab w:val="clear" w:pos="927"/>
          <w:tab w:val="num" w:pos="851"/>
        </w:tabs>
        <w:spacing w:before="120" w:after="0" w:line="288" w:lineRule="auto"/>
        <w:ind w:left="850" w:hanging="288"/>
        <w:rPr>
          <w:rFonts w:ascii="Arial" w:hAnsi="Arial" w:cs="Arial"/>
          <w:sz w:val="22"/>
          <w:szCs w:val="22"/>
        </w:rPr>
      </w:pPr>
      <w:r w:rsidRPr="00761DD4">
        <w:rPr>
          <w:rFonts w:ascii="Arial" w:hAnsi="Arial" w:cs="Arial"/>
          <w:sz w:val="22"/>
          <w:szCs w:val="22"/>
        </w:rPr>
        <w:t xml:space="preserve">Thanh toán: Căn cứ trên khối lượng thực tế thi công đã được nghiệm thu. Khối lượng này phải phù hợp với khối lượng trong Bản vẽ thi công đã được duyệt &amp; khối lượng trong Tiên lượng mời thầu. </w:t>
      </w:r>
      <w:r w:rsidR="00C27493" w:rsidRPr="00761DD4">
        <w:rPr>
          <w:rFonts w:ascii="Arial" w:hAnsi="Arial" w:cs="Arial"/>
          <w:sz w:val="22"/>
          <w:szCs w:val="22"/>
        </w:rPr>
        <w:t xml:space="preserve">Thanh toán theo đơn giá trúng thầu đã được duyệt và căn cứ vào Hợp đồng giữa </w:t>
      </w:r>
      <w:r w:rsidR="00A658F9" w:rsidRPr="00761DD4">
        <w:rPr>
          <w:rFonts w:ascii="Arial" w:hAnsi="Arial" w:cs="Arial"/>
          <w:sz w:val="22"/>
          <w:szCs w:val="22"/>
        </w:rPr>
        <w:t>Chủ đầu tư</w:t>
      </w:r>
      <w:r w:rsidR="00C27493" w:rsidRPr="00761DD4">
        <w:rPr>
          <w:rFonts w:ascii="Arial" w:hAnsi="Arial" w:cs="Arial"/>
          <w:sz w:val="22"/>
          <w:szCs w:val="22"/>
        </w:rPr>
        <w:t xml:space="preserve"> với Nhà thầu thi công.</w:t>
      </w:r>
    </w:p>
    <w:p w:rsidR="00412F2E" w:rsidRDefault="00412F2E" w:rsidP="008A7ED7">
      <w:pPr>
        <w:widowControl w:val="0"/>
        <w:numPr>
          <w:ilvl w:val="0"/>
          <w:numId w:val="24"/>
        </w:numPr>
        <w:tabs>
          <w:tab w:val="clear" w:pos="927"/>
          <w:tab w:val="num" w:pos="851"/>
        </w:tabs>
        <w:spacing w:before="120" w:after="0" w:line="288" w:lineRule="auto"/>
        <w:ind w:left="850" w:hanging="288"/>
        <w:rPr>
          <w:rFonts w:ascii="Arial" w:hAnsi="Arial" w:cs="Arial"/>
          <w:sz w:val="22"/>
          <w:szCs w:val="22"/>
        </w:rPr>
      </w:pPr>
      <w:r w:rsidRPr="00761DD4">
        <w:rPr>
          <w:rFonts w:ascii="Arial" w:hAnsi="Arial" w:cs="Arial"/>
          <w:sz w:val="22"/>
          <w:szCs w:val="22"/>
        </w:rPr>
        <w:t>Khối lượng phát sinh được xử lý theo các qui định hiện hành.</w:t>
      </w:r>
    </w:p>
    <w:p w:rsidR="00761DD4" w:rsidRDefault="00761DD4" w:rsidP="00761DD4">
      <w:pPr>
        <w:widowControl w:val="0"/>
        <w:spacing w:before="120" w:after="0" w:line="288" w:lineRule="auto"/>
        <w:rPr>
          <w:rFonts w:ascii="Arial" w:hAnsi="Arial" w:cs="Arial"/>
          <w:sz w:val="22"/>
          <w:szCs w:val="22"/>
        </w:rPr>
      </w:pPr>
    </w:p>
    <w:tbl>
      <w:tblPr>
        <w:tblW w:w="0" w:type="auto"/>
        <w:jc w:val="center"/>
        <w:tblLook w:val="04A0" w:firstRow="1" w:lastRow="0" w:firstColumn="1" w:lastColumn="0" w:noHBand="0" w:noVBand="1"/>
      </w:tblPr>
      <w:tblGrid>
        <w:gridCol w:w="1712"/>
        <w:gridCol w:w="4242"/>
        <w:gridCol w:w="1950"/>
      </w:tblGrid>
      <w:tr w:rsidR="00761DD4" w:rsidRPr="007C1B2E" w:rsidTr="002F4CAE">
        <w:trPr>
          <w:jc w:val="center"/>
        </w:trPr>
        <w:tc>
          <w:tcPr>
            <w:tcW w:w="5954" w:type="dxa"/>
            <w:gridSpan w:val="2"/>
            <w:shd w:val="clear" w:color="auto" w:fill="auto"/>
          </w:tcPr>
          <w:p w:rsidR="00761DD4" w:rsidRPr="007C1B2E" w:rsidRDefault="00761DD4" w:rsidP="002F4CAE">
            <w:pPr>
              <w:pStyle w:val="H-1"/>
              <w:widowControl w:val="0"/>
              <w:spacing w:before="0" w:line="240" w:lineRule="auto"/>
              <w:ind w:left="0"/>
              <w:jc w:val="center"/>
              <w:rPr>
                <w:rFonts w:ascii="Arial" w:hAnsi="Arial" w:cs="Arial"/>
                <w:b/>
                <w:sz w:val="22"/>
                <w:szCs w:val="22"/>
                <w:u w:val="single"/>
              </w:rPr>
            </w:pPr>
            <w:r w:rsidRPr="007C1B2E">
              <w:rPr>
                <w:rFonts w:ascii="Arial" w:hAnsi="Arial" w:cs="Arial"/>
                <w:b/>
                <w:sz w:val="22"/>
                <w:szCs w:val="22"/>
                <w:u w:val="single"/>
              </w:rPr>
              <w:t>Hạng mục thanh toán</w:t>
            </w:r>
          </w:p>
        </w:tc>
        <w:tc>
          <w:tcPr>
            <w:tcW w:w="1950" w:type="dxa"/>
            <w:shd w:val="clear" w:color="auto" w:fill="auto"/>
          </w:tcPr>
          <w:p w:rsidR="00761DD4" w:rsidRPr="007C1B2E" w:rsidRDefault="00761DD4" w:rsidP="002F4CAE">
            <w:pPr>
              <w:pStyle w:val="H-1"/>
              <w:widowControl w:val="0"/>
              <w:spacing w:before="0" w:line="240" w:lineRule="auto"/>
              <w:ind w:left="0"/>
              <w:jc w:val="center"/>
              <w:rPr>
                <w:rFonts w:ascii="Arial" w:hAnsi="Arial" w:cs="Arial"/>
                <w:b/>
                <w:sz w:val="22"/>
                <w:szCs w:val="22"/>
                <w:u w:val="single"/>
              </w:rPr>
            </w:pPr>
            <w:r w:rsidRPr="007C1B2E">
              <w:rPr>
                <w:rFonts w:ascii="Arial" w:hAnsi="Arial" w:cs="Arial"/>
                <w:b/>
                <w:sz w:val="22"/>
                <w:szCs w:val="22"/>
                <w:u w:val="single"/>
              </w:rPr>
              <w:t>Đơn vị</w:t>
            </w:r>
          </w:p>
        </w:tc>
      </w:tr>
      <w:tr w:rsidR="00761DD4" w:rsidRPr="007C1B2E" w:rsidTr="002F4CAE">
        <w:trPr>
          <w:jc w:val="center"/>
        </w:trPr>
        <w:tc>
          <w:tcPr>
            <w:tcW w:w="1712" w:type="dxa"/>
            <w:shd w:val="clear" w:color="auto" w:fill="auto"/>
          </w:tcPr>
          <w:p w:rsidR="00761DD4" w:rsidRPr="007C1B2E" w:rsidRDefault="00761DD4" w:rsidP="00761DD4">
            <w:pPr>
              <w:pStyle w:val="H-1"/>
              <w:widowControl w:val="0"/>
              <w:spacing w:before="0" w:line="240" w:lineRule="auto"/>
              <w:ind w:left="0"/>
              <w:jc w:val="center"/>
              <w:rPr>
                <w:rFonts w:ascii="Arial" w:hAnsi="Arial" w:cs="Arial"/>
                <w:sz w:val="22"/>
                <w:szCs w:val="22"/>
              </w:rPr>
            </w:pPr>
            <w:r w:rsidRPr="007C1B2E">
              <w:rPr>
                <w:rFonts w:ascii="Arial" w:hAnsi="Arial" w:cs="Arial"/>
                <w:sz w:val="22"/>
                <w:szCs w:val="22"/>
              </w:rPr>
              <w:t>0</w:t>
            </w:r>
            <w:r>
              <w:rPr>
                <w:rFonts w:ascii="Arial" w:hAnsi="Arial" w:cs="Arial"/>
                <w:sz w:val="22"/>
                <w:szCs w:val="22"/>
              </w:rPr>
              <w:t>52</w:t>
            </w:r>
            <w:r w:rsidRPr="007C1B2E">
              <w:rPr>
                <w:rFonts w:ascii="Arial" w:hAnsi="Arial" w:cs="Arial"/>
                <w:sz w:val="22"/>
                <w:szCs w:val="22"/>
              </w:rPr>
              <w:t>00-1</w:t>
            </w:r>
          </w:p>
        </w:tc>
        <w:tc>
          <w:tcPr>
            <w:tcW w:w="4242" w:type="dxa"/>
            <w:shd w:val="clear" w:color="auto" w:fill="auto"/>
          </w:tcPr>
          <w:p w:rsidR="00761DD4" w:rsidRPr="007C1B2E" w:rsidRDefault="00761DD4" w:rsidP="00761DD4">
            <w:pPr>
              <w:pStyle w:val="H-1"/>
              <w:widowControl w:val="0"/>
              <w:spacing w:before="0" w:line="240" w:lineRule="auto"/>
              <w:ind w:left="0"/>
              <w:rPr>
                <w:rFonts w:ascii="Arial" w:hAnsi="Arial" w:cs="Arial"/>
                <w:sz w:val="22"/>
                <w:szCs w:val="22"/>
                <w:lang w:val="en-US"/>
              </w:rPr>
            </w:pPr>
            <w:r>
              <w:rPr>
                <w:rFonts w:ascii="Arial" w:hAnsi="Arial" w:cs="Arial"/>
                <w:sz w:val="22"/>
                <w:szCs w:val="22"/>
                <w:lang w:val="en-US"/>
              </w:rPr>
              <w:t>Tưới nhựa dính bám 0.5kg/m2</w:t>
            </w:r>
          </w:p>
        </w:tc>
        <w:tc>
          <w:tcPr>
            <w:tcW w:w="1950" w:type="dxa"/>
            <w:shd w:val="clear" w:color="auto" w:fill="auto"/>
          </w:tcPr>
          <w:p w:rsidR="00761DD4" w:rsidRPr="007C1B2E" w:rsidRDefault="00761DD4" w:rsidP="002F4CAE">
            <w:pPr>
              <w:pStyle w:val="H-1"/>
              <w:widowControl w:val="0"/>
              <w:spacing w:before="0" w:line="240" w:lineRule="auto"/>
              <w:ind w:left="0"/>
              <w:jc w:val="center"/>
              <w:rPr>
                <w:rFonts w:ascii="Arial" w:hAnsi="Arial" w:cs="Arial"/>
                <w:sz w:val="22"/>
                <w:szCs w:val="22"/>
              </w:rPr>
            </w:pPr>
            <w:r>
              <w:rPr>
                <w:rFonts w:ascii="Arial" w:hAnsi="Arial" w:cs="Arial"/>
                <w:sz w:val="22"/>
                <w:szCs w:val="22"/>
              </w:rPr>
              <w:t>m2</w:t>
            </w:r>
          </w:p>
        </w:tc>
      </w:tr>
      <w:tr w:rsidR="00761DD4" w:rsidRPr="007C1B2E" w:rsidTr="002F4CAE">
        <w:trPr>
          <w:jc w:val="center"/>
        </w:trPr>
        <w:tc>
          <w:tcPr>
            <w:tcW w:w="1712" w:type="dxa"/>
            <w:shd w:val="clear" w:color="auto" w:fill="auto"/>
          </w:tcPr>
          <w:p w:rsidR="00761DD4" w:rsidRPr="007C1B2E" w:rsidRDefault="00761DD4" w:rsidP="002F4CAE">
            <w:pPr>
              <w:pStyle w:val="H-1"/>
              <w:widowControl w:val="0"/>
              <w:spacing w:before="0" w:line="240" w:lineRule="auto"/>
              <w:ind w:left="0"/>
              <w:jc w:val="center"/>
              <w:rPr>
                <w:rFonts w:ascii="Arial" w:hAnsi="Arial" w:cs="Arial"/>
                <w:sz w:val="22"/>
                <w:szCs w:val="22"/>
              </w:rPr>
            </w:pPr>
          </w:p>
        </w:tc>
        <w:tc>
          <w:tcPr>
            <w:tcW w:w="4242" w:type="dxa"/>
            <w:shd w:val="clear" w:color="auto" w:fill="auto"/>
          </w:tcPr>
          <w:p w:rsidR="00761DD4" w:rsidRPr="007C1B2E" w:rsidRDefault="00761DD4" w:rsidP="002F4CAE">
            <w:pPr>
              <w:pStyle w:val="H-1"/>
              <w:widowControl w:val="0"/>
              <w:spacing w:before="0" w:line="240" w:lineRule="auto"/>
              <w:ind w:left="0"/>
              <w:rPr>
                <w:rFonts w:ascii="Arial" w:hAnsi="Arial" w:cs="Arial"/>
                <w:sz w:val="22"/>
                <w:szCs w:val="22"/>
              </w:rPr>
            </w:pPr>
          </w:p>
        </w:tc>
        <w:tc>
          <w:tcPr>
            <w:tcW w:w="1950" w:type="dxa"/>
            <w:shd w:val="clear" w:color="auto" w:fill="auto"/>
          </w:tcPr>
          <w:p w:rsidR="00761DD4" w:rsidRPr="007C1B2E" w:rsidRDefault="00761DD4" w:rsidP="002F4CAE">
            <w:pPr>
              <w:pStyle w:val="H-1"/>
              <w:widowControl w:val="0"/>
              <w:spacing w:before="0" w:line="240" w:lineRule="auto"/>
              <w:ind w:left="0"/>
              <w:jc w:val="center"/>
              <w:rPr>
                <w:rFonts w:ascii="Arial" w:hAnsi="Arial" w:cs="Arial"/>
                <w:sz w:val="22"/>
                <w:szCs w:val="22"/>
              </w:rPr>
            </w:pPr>
          </w:p>
        </w:tc>
      </w:tr>
    </w:tbl>
    <w:p w:rsidR="00761DD4" w:rsidRPr="00761DD4" w:rsidRDefault="00761DD4" w:rsidP="00761DD4">
      <w:pPr>
        <w:widowControl w:val="0"/>
        <w:spacing w:before="120" w:after="0" w:line="288" w:lineRule="auto"/>
        <w:rPr>
          <w:rFonts w:ascii="Arial" w:hAnsi="Arial" w:cs="Arial"/>
          <w:sz w:val="22"/>
          <w:szCs w:val="22"/>
        </w:rPr>
      </w:pPr>
    </w:p>
    <w:sectPr w:rsidR="00761DD4" w:rsidRPr="00761DD4" w:rsidSect="001108BE">
      <w:footerReference w:type="default" r:id="rId9"/>
      <w:pgSz w:w="11906" w:h="16838" w:code="9"/>
      <w:pgMar w:top="1134" w:right="1134" w:bottom="1134" w:left="1701" w:header="709" w:footer="749" w:gutter="56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589" w:rsidRDefault="00356589">
      <w:r>
        <w:separator/>
      </w:r>
    </w:p>
  </w:endnote>
  <w:endnote w:type="continuationSeparator" w:id="0">
    <w:p w:rsidR="00356589" w:rsidRDefault="00356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FA2" w:rsidRDefault="006B1FA2">
    <w:pPr>
      <w:pStyle w:val="Footer"/>
      <w:pBdr>
        <w:top w:val="single" w:sz="4" w:space="1" w:color="auto"/>
      </w:pBdr>
      <w:tabs>
        <w:tab w:val="clear" w:pos="4153"/>
        <w:tab w:val="clear" w:pos="8306"/>
        <w:tab w:val="center" w:pos="4395"/>
        <w:tab w:val="right" w:pos="8505"/>
      </w:tabs>
      <w:spacing w:before="120" w:after="0"/>
      <w:jc w:val="left"/>
      <w:rPr>
        <w:sz w:val="20"/>
        <w:szCs w:val="20"/>
      </w:rPr>
    </w:pPr>
    <w:r>
      <w:rPr>
        <w:b/>
        <w:bCs/>
        <w:sz w:val="20"/>
        <w:szCs w:val="20"/>
      </w:rPr>
      <w:tab/>
    </w:r>
    <w:r>
      <w:rPr>
        <w:sz w:val="20"/>
        <w:szCs w:val="20"/>
      </w:rPr>
      <w:fldChar w:fldCharType="begin"/>
    </w:r>
    <w:r>
      <w:rPr>
        <w:sz w:val="20"/>
        <w:szCs w:val="20"/>
      </w:rPr>
      <w:instrText xml:space="preserve"> DATE \@ "dd-MM-yy" </w:instrText>
    </w:r>
    <w:r>
      <w:rPr>
        <w:sz w:val="20"/>
        <w:szCs w:val="20"/>
      </w:rPr>
      <w:fldChar w:fldCharType="separate"/>
    </w:r>
    <w:r w:rsidR="005C1D49">
      <w:rPr>
        <w:noProof/>
        <w:sz w:val="20"/>
        <w:szCs w:val="20"/>
      </w:rPr>
      <w:t>09-01-17</w:t>
    </w:r>
    <w:r>
      <w:rPr>
        <w:sz w:val="20"/>
        <w:szCs w:val="20"/>
      </w:rPr>
      <w:fldChar w:fldCharType="end"/>
    </w:r>
    <w:r>
      <w:rPr>
        <w:sz w:val="20"/>
        <w:szCs w:val="20"/>
      </w:rPr>
      <w:tab/>
    </w:r>
    <w:r>
      <w:rPr>
        <w:snapToGrid w:val="0"/>
        <w:sz w:val="20"/>
        <w:szCs w:val="20"/>
      </w:rPr>
      <w:t xml:space="preserve"> 05200 - </w:t>
    </w:r>
    <w:r>
      <w:rPr>
        <w:snapToGrid w:val="0"/>
        <w:sz w:val="20"/>
        <w:szCs w:val="20"/>
      </w:rPr>
      <w:fldChar w:fldCharType="begin"/>
    </w:r>
    <w:r>
      <w:rPr>
        <w:snapToGrid w:val="0"/>
        <w:sz w:val="20"/>
        <w:szCs w:val="20"/>
      </w:rPr>
      <w:instrText xml:space="preserve"> PAGE </w:instrText>
    </w:r>
    <w:r>
      <w:rPr>
        <w:snapToGrid w:val="0"/>
        <w:sz w:val="20"/>
        <w:szCs w:val="20"/>
      </w:rPr>
      <w:fldChar w:fldCharType="separate"/>
    </w:r>
    <w:r w:rsidR="00CF18D9">
      <w:rPr>
        <w:noProof/>
        <w:snapToGrid w:val="0"/>
        <w:sz w:val="20"/>
        <w:szCs w:val="20"/>
      </w:rPr>
      <w:t>i</w:t>
    </w:r>
    <w:r>
      <w:rPr>
        <w:snapToGrid w:val="0"/>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FA2" w:rsidRDefault="006B1FA2">
    <w:pPr>
      <w:pStyle w:val="Footer"/>
      <w:pBdr>
        <w:top w:val="single" w:sz="4" w:space="1" w:color="auto"/>
      </w:pBdr>
      <w:tabs>
        <w:tab w:val="clear" w:pos="4153"/>
        <w:tab w:val="clear" w:pos="8306"/>
        <w:tab w:val="center" w:pos="3969"/>
        <w:tab w:val="right" w:pos="8505"/>
      </w:tabs>
      <w:spacing w:before="240" w:after="0"/>
      <w:jc w:val="left"/>
      <w:rPr>
        <w:sz w:val="20"/>
        <w:szCs w:val="20"/>
      </w:rPr>
    </w:pPr>
    <w:r>
      <w:rPr>
        <w:b/>
        <w:bCs/>
        <w:sz w:val="20"/>
        <w:szCs w:val="20"/>
      </w:rPr>
      <w:tab/>
    </w:r>
    <w:r>
      <w:rPr>
        <w:sz w:val="20"/>
        <w:szCs w:val="20"/>
      </w:rPr>
      <w:fldChar w:fldCharType="begin"/>
    </w:r>
    <w:r>
      <w:rPr>
        <w:sz w:val="20"/>
        <w:szCs w:val="20"/>
      </w:rPr>
      <w:instrText xml:space="preserve"> DATE \@ "dd-MM-yy" </w:instrText>
    </w:r>
    <w:r>
      <w:rPr>
        <w:sz w:val="20"/>
        <w:szCs w:val="20"/>
      </w:rPr>
      <w:fldChar w:fldCharType="separate"/>
    </w:r>
    <w:r w:rsidR="005C1D49">
      <w:rPr>
        <w:noProof/>
        <w:sz w:val="20"/>
        <w:szCs w:val="20"/>
      </w:rPr>
      <w:t>09-01-17</w:t>
    </w:r>
    <w:r>
      <w:rPr>
        <w:sz w:val="20"/>
        <w:szCs w:val="20"/>
      </w:rPr>
      <w:fldChar w:fldCharType="end"/>
    </w:r>
    <w:r>
      <w:rPr>
        <w:sz w:val="20"/>
        <w:szCs w:val="20"/>
      </w:rPr>
      <w:tab/>
    </w:r>
    <w:r>
      <w:rPr>
        <w:snapToGrid w:val="0"/>
        <w:sz w:val="20"/>
        <w:szCs w:val="20"/>
      </w:rPr>
      <w:t xml:space="preserve">05200 - </w:t>
    </w:r>
    <w:r>
      <w:rPr>
        <w:snapToGrid w:val="0"/>
        <w:sz w:val="20"/>
        <w:szCs w:val="20"/>
      </w:rPr>
      <w:fldChar w:fldCharType="begin"/>
    </w:r>
    <w:r>
      <w:rPr>
        <w:snapToGrid w:val="0"/>
        <w:sz w:val="20"/>
        <w:szCs w:val="20"/>
      </w:rPr>
      <w:instrText xml:space="preserve"> PAGE </w:instrText>
    </w:r>
    <w:r>
      <w:rPr>
        <w:snapToGrid w:val="0"/>
        <w:sz w:val="20"/>
        <w:szCs w:val="20"/>
      </w:rPr>
      <w:fldChar w:fldCharType="separate"/>
    </w:r>
    <w:r w:rsidR="00CF18D9">
      <w:rPr>
        <w:noProof/>
        <w:snapToGrid w:val="0"/>
        <w:sz w:val="20"/>
        <w:szCs w:val="20"/>
      </w:rPr>
      <w:t>4</w:t>
    </w:r>
    <w:r>
      <w:rPr>
        <w:snapToGrid w:val="0"/>
        <w:sz w:val="20"/>
        <w:szCs w:val="20"/>
      </w:rPr>
      <w:fldChar w:fldCharType="end"/>
    </w:r>
    <w:r>
      <w:rPr>
        <w:snapToGrid w:val="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589" w:rsidRDefault="00356589">
      <w:r>
        <w:separator/>
      </w:r>
    </w:p>
  </w:footnote>
  <w:footnote w:type="continuationSeparator" w:id="0">
    <w:p w:rsidR="00356589" w:rsidRDefault="00356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1DD4" w:rsidRPr="001B3B3E" w:rsidRDefault="00761DD4" w:rsidP="00761DD4">
    <w:pPr>
      <w:pStyle w:val="Header"/>
      <w:pBdr>
        <w:bottom w:val="single" w:sz="4" w:space="1" w:color="auto"/>
      </w:pBdr>
      <w:tabs>
        <w:tab w:val="right" w:pos="8931"/>
      </w:tabs>
      <w:rPr>
        <w:rFonts w:ascii=".VnArial" w:hAnsi=".VnArial"/>
        <w:b w:val="0"/>
        <w:sz w:val="16"/>
        <w:szCs w:val="16"/>
      </w:rPr>
    </w:pPr>
    <w:r w:rsidRPr="001B3B3E">
      <w:rPr>
        <w:rFonts w:ascii=".VnArial" w:hAnsi=".VnArial" w:cs="Arial"/>
        <w:b w:val="0"/>
        <w:bCs w:val="0"/>
        <w:color w:val="640000"/>
        <w:sz w:val="16"/>
        <w:szCs w:val="16"/>
      </w:rPr>
      <w:t xml:space="preserve">Dù ¸n X©y dùng cÇu d©n sinh vµ Qu¶n lý tµi s¶n ®­êng ®Þa ph­¬ng (LRAMP)                                    </w:t>
    </w:r>
    <w:r w:rsidRPr="001B3B3E">
      <w:rPr>
        <w:rFonts w:ascii=".VnArial" w:hAnsi=".VnArial" w:cs="Arial"/>
        <w:b w:val="0"/>
        <w:bCs w:val="0"/>
        <w:color w:val="640000"/>
        <w:sz w:val="16"/>
        <w:szCs w:val="16"/>
      </w:rPr>
      <w:tab/>
      <w:t>Tiªu chuÈn Kü thuËt</w:t>
    </w:r>
    <w:r w:rsidRPr="001B3B3E">
      <w:rPr>
        <w:rFonts w:ascii=".VnArial" w:hAnsi=".VnArial"/>
        <w:b w:val="0"/>
        <w:sz w:val="16"/>
        <w:szCs w:val="16"/>
      </w:rPr>
      <w:t xml:space="preserve">                                            </w:t>
    </w:r>
  </w:p>
  <w:p w:rsidR="006B1FA2" w:rsidRPr="00761DD4" w:rsidRDefault="00761DD4" w:rsidP="00761DD4">
    <w:pPr>
      <w:pStyle w:val="Header"/>
      <w:pBdr>
        <w:bottom w:val="single" w:sz="4" w:space="1" w:color="auto"/>
      </w:pBdr>
      <w:tabs>
        <w:tab w:val="clear" w:pos="8306"/>
        <w:tab w:val="right" w:pos="8504"/>
      </w:tabs>
      <w:rPr>
        <w:b w:val="0"/>
      </w:rPr>
    </w:pPr>
    <w:r w:rsidRPr="001B3B3E">
      <w:rPr>
        <w:rFonts w:ascii=".VnArial" w:hAnsi=".VnArial"/>
        <w:b w:val="0"/>
        <w:sz w:val="16"/>
        <w:szCs w:val="16"/>
      </w:rPr>
      <w:t xml:space="preserve">PhÇn 5 - MÆt ®­êng                                </w:t>
    </w:r>
    <w:r w:rsidRPr="001B3B3E">
      <w:rPr>
        <w:rFonts w:ascii=".VnArial" w:hAnsi=".VnArial"/>
        <w:b w:val="0"/>
        <w:sz w:val="16"/>
        <w:szCs w:val="16"/>
      </w:rPr>
      <w:tab/>
    </w:r>
    <w:r>
      <w:rPr>
        <w:rFonts w:ascii=".VnArial" w:hAnsi=".VnArial"/>
        <w:b w:val="0"/>
        <w:sz w:val="16"/>
        <w:szCs w:val="16"/>
      </w:rPr>
      <w:tab/>
      <w:t xml:space="preserve">Nhùa dÝnh b¸m </w:t>
    </w:r>
    <w:r w:rsidRPr="001B3B3E">
      <w:rPr>
        <w:rFonts w:ascii=".VnArial" w:hAnsi=".VnArial"/>
        <w:b w:val="0"/>
        <w:sz w:val="16"/>
        <w:szCs w:val="16"/>
      </w:rPr>
      <w:t>- Môc 05</w:t>
    </w:r>
    <w:r>
      <w:rPr>
        <w:rFonts w:ascii=".VnArial" w:hAnsi=".VnArial"/>
        <w:b w:val="0"/>
        <w:sz w:val="16"/>
        <w:szCs w:val="16"/>
      </w:rPr>
      <w:t>2</w:t>
    </w:r>
    <w:r w:rsidRPr="001B3B3E">
      <w:rPr>
        <w:rFonts w:ascii=".VnArial" w:hAnsi=".VnArial"/>
        <w:b w:val="0"/>
        <w:sz w:val="16"/>
        <w:szCs w:val="16"/>
      </w:rPr>
      <w:t>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E29E86"/>
    <w:lvl w:ilvl="0">
      <w:start w:val="1"/>
      <w:numFmt w:val="decimal"/>
      <w:lvlText w:val="%1."/>
      <w:lvlJc w:val="left"/>
      <w:pPr>
        <w:tabs>
          <w:tab w:val="num" w:pos="1800"/>
        </w:tabs>
        <w:ind w:left="1800" w:hanging="360"/>
      </w:pPr>
    </w:lvl>
  </w:abstractNum>
  <w:abstractNum w:abstractNumId="1">
    <w:nsid w:val="FFFFFF7D"/>
    <w:multiLevelType w:val="singleLevel"/>
    <w:tmpl w:val="B0C4E72E"/>
    <w:lvl w:ilvl="0">
      <w:start w:val="1"/>
      <w:numFmt w:val="decimal"/>
      <w:lvlText w:val="%1."/>
      <w:lvlJc w:val="left"/>
      <w:pPr>
        <w:tabs>
          <w:tab w:val="num" w:pos="1440"/>
        </w:tabs>
        <w:ind w:left="1440" w:hanging="360"/>
      </w:pPr>
    </w:lvl>
  </w:abstractNum>
  <w:abstractNum w:abstractNumId="2">
    <w:nsid w:val="FFFFFF7E"/>
    <w:multiLevelType w:val="singleLevel"/>
    <w:tmpl w:val="1060B2CC"/>
    <w:lvl w:ilvl="0">
      <w:start w:val="1"/>
      <w:numFmt w:val="decimal"/>
      <w:lvlText w:val="%1."/>
      <w:lvlJc w:val="left"/>
      <w:pPr>
        <w:tabs>
          <w:tab w:val="num" w:pos="1080"/>
        </w:tabs>
        <w:ind w:left="1080" w:hanging="360"/>
      </w:pPr>
    </w:lvl>
  </w:abstractNum>
  <w:abstractNum w:abstractNumId="3">
    <w:nsid w:val="FFFFFF7F"/>
    <w:multiLevelType w:val="singleLevel"/>
    <w:tmpl w:val="3202D7E6"/>
    <w:lvl w:ilvl="0">
      <w:start w:val="1"/>
      <w:numFmt w:val="decimal"/>
      <w:lvlText w:val="%1."/>
      <w:lvlJc w:val="left"/>
      <w:pPr>
        <w:tabs>
          <w:tab w:val="num" w:pos="720"/>
        </w:tabs>
        <w:ind w:left="720" w:hanging="360"/>
      </w:pPr>
    </w:lvl>
  </w:abstractNum>
  <w:abstractNum w:abstractNumId="4">
    <w:nsid w:val="FFFFFF80"/>
    <w:multiLevelType w:val="singleLevel"/>
    <w:tmpl w:val="33E66630"/>
    <w:lvl w:ilvl="0">
      <w:start w:val="1"/>
      <w:numFmt w:val="bullet"/>
      <w:lvlText w:val=""/>
      <w:lvlJc w:val="left"/>
      <w:pPr>
        <w:tabs>
          <w:tab w:val="num" w:pos="1800"/>
        </w:tabs>
        <w:ind w:left="1800" w:hanging="360"/>
      </w:pPr>
      <w:rPr>
        <w:rFonts w:ascii="Times New Roman" w:hAnsi="Times New Roman" w:cs="Times New Roman" w:hint="default"/>
      </w:rPr>
    </w:lvl>
  </w:abstractNum>
  <w:abstractNum w:abstractNumId="5">
    <w:nsid w:val="FFFFFF81"/>
    <w:multiLevelType w:val="singleLevel"/>
    <w:tmpl w:val="14648B94"/>
    <w:lvl w:ilvl="0">
      <w:start w:val="1"/>
      <w:numFmt w:val="bullet"/>
      <w:lvlText w:val=""/>
      <w:lvlJc w:val="left"/>
      <w:pPr>
        <w:tabs>
          <w:tab w:val="num" w:pos="1440"/>
        </w:tabs>
        <w:ind w:left="1440" w:hanging="360"/>
      </w:pPr>
      <w:rPr>
        <w:rFonts w:ascii="Times New Roman" w:hAnsi="Times New Roman" w:cs="Times New Roman" w:hint="default"/>
      </w:rPr>
    </w:lvl>
  </w:abstractNum>
  <w:abstractNum w:abstractNumId="6">
    <w:nsid w:val="FFFFFF82"/>
    <w:multiLevelType w:val="singleLevel"/>
    <w:tmpl w:val="E9F0256C"/>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7">
    <w:nsid w:val="FFFFFF83"/>
    <w:multiLevelType w:val="singleLevel"/>
    <w:tmpl w:val="C7E648E4"/>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8">
    <w:nsid w:val="FFFFFF88"/>
    <w:multiLevelType w:val="singleLevel"/>
    <w:tmpl w:val="AD2AC7C4"/>
    <w:lvl w:ilvl="0">
      <w:start w:val="1"/>
      <w:numFmt w:val="decimal"/>
      <w:lvlText w:val="%1."/>
      <w:lvlJc w:val="left"/>
      <w:pPr>
        <w:tabs>
          <w:tab w:val="num" w:pos="360"/>
        </w:tabs>
        <w:ind w:left="360" w:hanging="360"/>
      </w:pPr>
    </w:lvl>
  </w:abstractNum>
  <w:abstractNum w:abstractNumId="9">
    <w:nsid w:val="FFFFFF89"/>
    <w:multiLevelType w:val="singleLevel"/>
    <w:tmpl w:val="DA523E8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nsid w:val="00D8018D"/>
    <w:multiLevelType w:val="multilevel"/>
    <w:tmpl w:val="88B878D8"/>
    <w:lvl w:ilvl="0">
      <w:start w:val="1"/>
      <w:numFmt w:val="decimal"/>
      <w:lvlText w:val="%1."/>
      <w:lvlJc w:val="left"/>
      <w:pPr>
        <w:tabs>
          <w:tab w:val="num" w:pos="432"/>
        </w:tabs>
        <w:ind w:left="432" w:hanging="432"/>
      </w:pPr>
    </w:lvl>
    <w:lvl w:ilvl="1">
      <w:start w:val="1"/>
      <w:numFmt w:val="decimal"/>
      <w:isLg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numFmt w:val="none"/>
      <w:lvlText w:val=""/>
      <w:lvlJc w:val="left"/>
      <w:pPr>
        <w:tabs>
          <w:tab w:val="num" w:pos="360"/>
        </w:tabs>
      </w:pPr>
    </w:lvl>
    <w:lvl w:ilvl="5">
      <w:start w:val="1"/>
      <w:numFmt w:val="decimal"/>
      <w:lvlText w:val="%1.%2.%3.%4.%5.%6"/>
      <w:lvlJc w:val="left"/>
      <w:pPr>
        <w:tabs>
          <w:tab w:val="num" w:pos="1152"/>
        </w:tabs>
        <w:ind w:left="1152" w:hanging="1152"/>
      </w:pPr>
    </w:lvl>
    <w:lvl w:ilvl="6">
      <w:numFmt w:val="none"/>
      <w:lvlText w:val=""/>
      <w:lvlJc w:val="left"/>
      <w:pPr>
        <w:tabs>
          <w:tab w:val="num" w:pos="360"/>
        </w:tabs>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06533FB1"/>
    <w:multiLevelType w:val="hybridMultilevel"/>
    <w:tmpl w:val="A85A1884"/>
    <w:lvl w:ilvl="0" w:tplc="FFFFFFFF">
      <w:start w:val="1"/>
      <w:numFmt w:val="bullet"/>
      <w:pStyle w:val="H-2"/>
      <w:lvlText w:val="-"/>
      <w:lvlJc w:val="left"/>
      <w:pPr>
        <w:tabs>
          <w:tab w:val="num" w:pos="1304"/>
        </w:tabs>
        <w:ind w:left="1304" w:hanging="34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0C890781"/>
    <w:multiLevelType w:val="hybridMultilevel"/>
    <w:tmpl w:val="BE9E3754"/>
    <w:lvl w:ilvl="0" w:tplc="9AECE0A4">
      <w:start w:val="1"/>
      <w:numFmt w:val="bullet"/>
      <w:lvlText w:val="-"/>
      <w:lvlJc w:val="left"/>
      <w:pPr>
        <w:tabs>
          <w:tab w:val="num" w:pos="1440"/>
        </w:tabs>
        <w:ind w:left="1440" w:hanging="360"/>
      </w:pPr>
      <w:rPr>
        <w:rFonts w:ascii="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Times New Roman" w:hAnsi="Times New Roman" w:cs="Times New Roman" w:hint="default"/>
      </w:rPr>
    </w:lvl>
    <w:lvl w:ilvl="3" w:tplc="04090001">
      <w:start w:val="1"/>
      <w:numFmt w:val="bullet"/>
      <w:lvlText w:val=""/>
      <w:lvlJc w:val="left"/>
      <w:pPr>
        <w:tabs>
          <w:tab w:val="num" w:pos="3600"/>
        </w:tabs>
        <w:ind w:left="3600" w:hanging="360"/>
      </w:pPr>
      <w:rPr>
        <w:rFonts w:ascii="Times New Roman" w:hAnsi="Times New Roman" w:cs="Times New Roman"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Times New Roman" w:hAnsi="Times New Roman" w:cs="Times New Roman" w:hint="default"/>
      </w:rPr>
    </w:lvl>
    <w:lvl w:ilvl="6" w:tplc="04090001">
      <w:start w:val="1"/>
      <w:numFmt w:val="bullet"/>
      <w:lvlText w:val=""/>
      <w:lvlJc w:val="left"/>
      <w:pPr>
        <w:tabs>
          <w:tab w:val="num" w:pos="5760"/>
        </w:tabs>
        <w:ind w:left="5760" w:hanging="360"/>
      </w:pPr>
      <w:rPr>
        <w:rFonts w:ascii="Times New Roman" w:hAnsi="Times New Roman" w:cs="Times New Roman"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Times New Roman" w:hAnsi="Times New Roman" w:cs="Times New Roman" w:hint="default"/>
      </w:rPr>
    </w:lvl>
  </w:abstractNum>
  <w:abstractNum w:abstractNumId="13">
    <w:nsid w:val="0DE66EC1"/>
    <w:multiLevelType w:val="multilevel"/>
    <w:tmpl w:val="6CF6A246"/>
    <w:lvl w:ilvl="0">
      <w:start w:val="1"/>
      <w:numFmt w:val="decimal"/>
      <w:lvlText w:val="%1."/>
      <w:lvlJc w:val="left"/>
      <w:pPr>
        <w:tabs>
          <w:tab w:val="num" w:pos="994"/>
        </w:tabs>
        <w:ind w:left="994" w:hanging="994"/>
      </w:pPr>
      <w:rPr>
        <w:rFonts w:hint="default"/>
      </w:rPr>
    </w:lvl>
    <w:lvl w:ilvl="1">
      <w:start w:val="1"/>
      <w:numFmt w:val="decimal"/>
      <w:isLgl/>
      <w:lvlText w:val="%1.%2"/>
      <w:lvlJc w:val="left"/>
      <w:pPr>
        <w:tabs>
          <w:tab w:val="num" w:pos="994"/>
        </w:tabs>
        <w:ind w:left="994" w:hanging="99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numFmt w:val="none"/>
      <w:lvlText w:val=""/>
      <w:lvlJc w:val="left"/>
      <w:pPr>
        <w:tabs>
          <w:tab w:val="num" w:pos="360"/>
        </w:tabs>
      </w:pPr>
    </w:lvl>
    <w:lvl w:ilvl="5">
      <w:start w:val="1"/>
      <w:numFmt w:val="decimal"/>
      <w:lvlText w:val="%1.%2.%3.%4.%5.%6"/>
      <w:lvlJc w:val="left"/>
      <w:pPr>
        <w:tabs>
          <w:tab w:val="num" w:pos="1152"/>
        </w:tabs>
        <w:ind w:left="1152" w:hanging="1152"/>
      </w:pPr>
      <w:rPr>
        <w:rFonts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2BB38C0"/>
    <w:multiLevelType w:val="multilevel"/>
    <w:tmpl w:val="51E895AA"/>
    <w:lvl w:ilvl="0">
      <w:start w:val="1"/>
      <w:numFmt w:val="bullet"/>
      <w:lvlText w:val=""/>
      <w:lvlJc w:val="left"/>
      <w:pPr>
        <w:tabs>
          <w:tab w:val="num" w:pos="2061"/>
        </w:tabs>
        <w:ind w:left="2061" w:hanging="360"/>
      </w:pPr>
      <w:rPr>
        <w:rFonts w:ascii="Times New Roman" w:hAnsi="Times New Roman" w:cs="Times New Roman"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Times New Roman" w:hAnsi="Times New Roman" w:cs="Times New Roman" w:hint="default"/>
      </w:rPr>
    </w:lvl>
    <w:lvl w:ilvl="3">
      <w:start w:val="1"/>
      <w:numFmt w:val="bullet"/>
      <w:lvlText w:val=""/>
      <w:lvlJc w:val="left"/>
      <w:pPr>
        <w:tabs>
          <w:tab w:val="num" w:pos="4014"/>
        </w:tabs>
        <w:ind w:left="4014" w:hanging="360"/>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Times New Roman" w:hAnsi="Times New Roman" w:cs="Times New Roman" w:hint="default"/>
      </w:rPr>
    </w:lvl>
    <w:lvl w:ilvl="6">
      <w:start w:val="1"/>
      <w:numFmt w:val="bullet"/>
      <w:lvlText w:val=""/>
      <w:lvlJc w:val="left"/>
      <w:pPr>
        <w:tabs>
          <w:tab w:val="num" w:pos="6174"/>
        </w:tabs>
        <w:ind w:left="6174" w:hanging="360"/>
      </w:pPr>
      <w:rPr>
        <w:rFonts w:ascii="Times New Roman" w:hAnsi="Times New Roman" w:cs="Times New Roman"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Times New Roman" w:hAnsi="Times New Roman" w:cs="Times New Roman" w:hint="default"/>
      </w:rPr>
    </w:lvl>
  </w:abstractNum>
  <w:abstractNum w:abstractNumId="15">
    <w:nsid w:val="150A5B4E"/>
    <w:multiLevelType w:val="singleLevel"/>
    <w:tmpl w:val="FFAC3076"/>
    <w:lvl w:ilvl="0">
      <w:start w:val="1"/>
      <w:numFmt w:val="lowerLetter"/>
      <w:pStyle w:val="aStyle1"/>
      <w:lvlText w:val="(%1)"/>
      <w:lvlJc w:val="left"/>
      <w:pPr>
        <w:tabs>
          <w:tab w:val="num" w:pos="1440"/>
        </w:tabs>
        <w:ind w:left="1440" w:hanging="450"/>
      </w:pPr>
      <w:rPr>
        <w:rFonts w:ascii="Times New Roman" w:hAnsi="Times New Roman" w:cs="Times New Roman" w:hint="default"/>
        <w:b w:val="0"/>
        <w:bCs w:val="0"/>
        <w:i w:val="0"/>
        <w:iCs w:val="0"/>
        <w:sz w:val="26"/>
        <w:szCs w:val="26"/>
      </w:rPr>
    </w:lvl>
  </w:abstractNum>
  <w:abstractNum w:abstractNumId="16">
    <w:nsid w:val="1F6D3FFF"/>
    <w:multiLevelType w:val="singleLevel"/>
    <w:tmpl w:val="76A65D22"/>
    <w:lvl w:ilvl="0">
      <w:start w:val="2"/>
      <w:numFmt w:val="bullet"/>
      <w:lvlText w:val="-"/>
      <w:lvlJc w:val="left"/>
      <w:pPr>
        <w:tabs>
          <w:tab w:val="num" w:pos="927"/>
        </w:tabs>
        <w:ind w:left="927" w:hanging="360"/>
      </w:pPr>
      <w:rPr>
        <w:rFonts w:ascii="Times New Roman" w:hAnsi="Times New Roman" w:cs="Times New Roman" w:hint="default"/>
      </w:rPr>
    </w:lvl>
  </w:abstractNum>
  <w:abstractNum w:abstractNumId="17">
    <w:nsid w:val="3A9073C6"/>
    <w:multiLevelType w:val="multilevel"/>
    <w:tmpl w:val="D812B5EA"/>
    <w:lvl w:ilvl="0">
      <w:start w:val="1"/>
      <w:numFmt w:val="decimal"/>
      <w:pStyle w:val="StyleHeading1Before2ptAfter2ptLinespacingsingle"/>
      <w:lvlText w:val="%1."/>
      <w:lvlJc w:val="left"/>
      <w:pPr>
        <w:tabs>
          <w:tab w:val="num" w:pos="567"/>
        </w:tabs>
        <w:ind w:left="567" w:hanging="567"/>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numFmt w:val="none"/>
      <w:pStyle w:val="Heading5"/>
      <w:lvlText w:val=""/>
      <w:lvlJc w:val="left"/>
      <w:pPr>
        <w:tabs>
          <w:tab w:val="num" w:pos="360"/>
        </w:tabs>
      </w:pPr>
    </w:lvl>
    <w:lvl w:ilvl="5">
      <w:start w:val="1"/>
      <w:numFmt w:val="decimal"/>
      <w:pStyle w:val="Heading6"/>
      <w:lvlText w:val="%1.%2.%3.%4.%5.%6"/>
      <w:lvlJc w:val="left"/>
      <w:pPr>
        <w:tabs>
          <w:tab w:val="num" w:pos="1152"/>
        </w:tabs>
        <w:ind w:left="1152" w:hanging="1152"/>
      </w:pPr>
      <w:rPr>
        <w:rFonts w:hint="default"/>
      </w:rPr>
    </w:lvl>
    <w:lvl w:ilvl="6">
      <w:numFmt w:val="none"/>
      <w:pStyle w:val="Heading7"/>
      <w:lvlText w:val=""/>
      <w:lvlJc w:val="left"/>
      <w:pPr>
        <w:tabs>
          <w:tab w:val="num" w:pos="360"/>
        </w:tabs>
      </w:p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1FE79D4"/>
    <w:multiLevelType w:val="multilevel"/>
    <w:tmpl w:val="82B61F08"/>
    <w:lvl w:ilvl="0">
      <w:start w:val="1"/>
      <w:numFmt w:val="decimal"/>
      <w:lvlText w:val="%1."/>
      <w:lvlJc w:val="left"/>
      <w:pPr>
        <w:tabs>
          <w:tab w:val="num" w:pos="994"/>
        </w:tabs>
        <w:ind w:left="994" w:hanging="994"/>
      </w:pPr>
      <w:rPr>
        <w:rFonts w:hint="default"/>
      </w:rPr>
    </w:lvl>
    <w:lvl w:ilvl="1">
      <w:start w:val="1"/>
      <w:numFmt w:val="decimal"/>
      <w:isLg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numFmt w:val="none"/>
      <w:lvlText w:val=""/>
      <w:lvlJc w:val="left"/>
      <w:pPr>
        <w:tabs>
          <w:tab w:val="num" w:pos="360"/>
        </w:tabs>
      </w:pPr>
    </w:lvl>
    <w:lvl w:ilvl="5">
      <w:start w:val="1"/>
      <w:numFmt w:val="decimal"/>
      <w:lvlText w:val="%1.%2.%3.%4.%5.%6"/>
      <w:lvlJc w:val="left"/>
      <w:pPr>
        <w:tabs>
          <w:tab w:val="num" w:pos="1152"/>
        </w:tabs>
        <w:ind w:left="1152" w:hanging="1152"/>
      </w:pPr>
      <w:rPr>
        <w:rFonts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6027E94"/>
    <w:multiLevelType w:val="multilevel"/>
    <w:tmpl w:val="CF54851A"/>
    <w:lvl w:ilvl="0">
      <w:start w:val="1"/>
      <w:numFmt w:val="decimal"/>
      <w:lvlText w:val="%1."/>
      <w:lvlJc w:val="left"/>
      <w:pPr>
        <w:tabs>
          <w:tab w:val="num" w:pos="994"/>
        </w:tabs>
        <w:ind w:left="994" w:hanging="994"/>
      </w:pPr>
      <w:rPr>
        <w:rFonts w:hint="default"/>
      </w:rPr>
    </w:lvl>
    <w:lvl w:ilvl="1">
      <w:start w:val="1"/>
      <w:numFmt w:val="decimal"/>
      <w:isLg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numFmt w:val="none"/>
      <w:lvlText w:val=""/>
      <w:lvlJc w:val="left"/>
      <w:pPr>
        <w:tabs>
          <w:tab w:val="num" w:pos="360"/>
        </w:tabs>
      </w:pPr>
    </w:lvl>
    <w:lvl w:ilvl="5">
      <w:start w:val="1"/>
      <w:numFmt w:val="decimal"/>
      <w:lvlText w:val="%1.%2.%3.%4.%5.%6"/>
      <w:lvlJc w:val="left"/>
      <w:pPr>
        <w:tabs>
          <w:tab w:val="num" w:pos="1152"/>
        </w:tabs>
        <w:ind w:left="1152" w:hanging="1152"/>
      </w:pPr>
      <w:rPr>
        <w:rFonts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F4422FC"/>
    <w:multiLevelType w:val="hybridMultilevel"/>
    <w:tmpl w:val="CA140AF6"/>
    <w:lvl w:ilvl="0" w:tplc="07E67176">
      <w:start w:val="1"/>
      <w:numFmt w:val="bullet"/>
      <w:lvlText w:val="+"/>
      <w:lvlJc w:val="left"/>
      <w:pPr>
        <w:tabs>
          <w:tab w:val="num" w:pos="2061"/>
        </w:tabs>
        <w:ind w:left="2061" w:hanging="360"/>
      </w:pPr>
      <w:rPr>
        <w:rFonts w:ascii="Times New Roman" w:hAnsi="Times New Roman" w:cs="Times New Roman"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start w:val="1"/>
      <w:numFmt w:val="bullet"/>
      <w:lvlText w:val=""/>
      <w:lvlJc w:val="left"/>
      <w:pPr>
        <w:tabs>
          <w:tab w:val="num" w:pos="3294"/>
        </w:tabs>
        <w:ind w:left="3294" w:hanging="360"/>
      </w:pPr>
      <w:rPr>
        <w:rFonts w:ascii="Times New Roman" w:hAnsi="Times New Roman" w:cs="Times New Roman" w:hint="default"/>
      </w:rPr>
    </w:lvl>
    <w:lvl w:ilvl="3" w:tplc="04090001">
      <w:start w:val="1"/>
      <w:numFmt w:val="bullet"/>
      <w:lvlText w:val=""/>
      <w:lvlJc w:val="left"/>
      <w:pPr>
        <w:tabs>
          <w:tab w:val="num" w:pos="4014"/>
        </w:tabs>
        <w:ind w:left="4014" w:hanging="360"/>
      </w:pPr>
      <w:rPr>
        <w:rFonts w:ascii="Times New Roman" w:hAnsi="Times New Roman" w:cs="Times New Roman" w:hint="default"/>
      </w:rPr>
    </w:lvl>
    <w:lvl w:ilvl="4" w:tplc="04090003">
      <w:start w:val="1"/>
      <w:numFmt w:val="bullet"/>
      <w:lvlText w:val="o"/>
      <w:lvlJc w:val="left"/>
      <w:pPr>
        <w:tabs>
          <w:tab w:val="num" w:pos="4734"/>
        </w:tabs>
        <w:ind w:left="4734" w:hanging="360"/>
      </w:pPr>
      <w:rPr>
        <w:rFonts w:ascii="Courier New" w:hAnsi="Courier New" w:cs="Courier New" w:hint="default"/>
      </w:rPr>
    </w:lvl>
    <w:lvl w:ilvl="5" w:tplc="04090005">
      <w:start w:val="1"/>
      <w:numFmt w:val="bullet"/>
      <w:lvlText w:val=""/>
      <w:lvlJc w:val="left"/>
      <w:pPr>
        <w:tabs>
          <w:tab w:val="num" w:pos="5454"/>
        </w:tabs>
        <w:ind w:left="5454" w:hanging="360"/>
      </w:pPr>
      <w:rPr>
        <w:rFonts w:ascii="Times New Roman" w:hAnsi="Times New Roman" w:cs="Times New Roman" w:hint="default"/>
      </w:rPr>
    </w:lvl>
    <w:lvl w:ilvl="6" w:tplc="04090001">
      <w:start w:val="1"/>
      <w:numFmt w:val="bullet"/>
      <w:lvlText w:val=""/>
      <w:lvlJc w:val="left"/>
      <w:pPr>
        <w:tabs>
          <w:tab w:val="num" w:pos="6174"/>
        </w:tabs>
        <w:ind w:left="6174" w:hanging="360"/>
      </w:pPr>
      <w:rPr>
        <w:rFonts w:ascii="Times New Roman" w:hAnsi="Times New Roman" w:cs="Times New Roman" w:hint="default"/>
      </w:rPr>
    </w:lvl>
    <w:lvl w:ilvl="7" w:tplc="04090003">
      <w:start w:val="1"/>
      <w:numFmt w:val="bullet"/>
      <w:lvlText w:val="o"/>
      <w:lvlJc w:val="left"/>
      <w:pPr>
        <w:tabs>
          <w:tab w:val="num" w:pos="6894"/>
        </w:tabs>
        <w:ind w:left="6894" w:hanging="360"/>
      </w:pPr>
      <w:rPr>
        <w:rFonts w:ascii="Courier New" w:hAnsi="Courier New" w:cs="Courier New" w:hint="default"/>
      </w:rPr>
    </w:lvl>
    <w:lvl w:ilvl="8" w:tplc="04090005">
      <w:start w:val="1"/>
      <w:numFmt w:val="bullet"/>
      <w:lvlText w:val=""/>
      <w:lvlJc w:val="left"/>
      <w:pPr>
        <w:tabs>
          <w:tab w:val="num" w:pos="7614"/>
        </w:tabs>
        <w:ind w:left="7614" w:hanging="360"/>
      </w:pPr>
      <w:rPr>
        <w:rFonts w:ascii="Times New Roman" w:hAnsi="Times New Roman" w:cs="Times New Roman" w:hint="default"/>
      </w:rPr>
    </w:lvl>
  </w:abstractNum>
  <w:abstractNum w:abstractNumId="21">
    <w:nsid w:val="50477D53"/>
    <w:multiLevelType w:val="singleLevel"/>
    <w:tmpl w:val="34E4807C"/>
    <w:lvl w:ilvl="0">
      <w:start w:val="1"/>
      <w:numFmt w:val="lowerRoman"/>
      <w:pStyle w:val="Itemize"/>
      <w:lvlText w:val="(%1)"/>
      <w:lvlJc w:val="left"/>
      <w:pPr>
        <w:tabs>
          <w:tab w:val="num" w:pos="2421"/>
        </w:tabs>
        <w:ind w:left="2268" w:hanging="567"/>
      </w:pPr>
      <w:rPr>
        <w:rFonts w:hint="default"/>
      </w:rPr>
    </w:lvl>
  </w:abstractNum>
  <w:abstractNum w:abstractNumId="22">
    <w:nsid w:val="5FD11999"/>
    <w:multiLevelType w:val="singleLevel"/>
    <w:tmpl w:val="34FC28D0"/>
    <w:lvl w:ilvl="0">
      <w:start w:val="1"/>
      <w:numFmt w:val="lowerLetter"/>
      <w:pStyle w:val="Style1"/>
      <w:lvlText w:val="(%1)"/>
      <w:lvlJc w:val="left"/>
      <w:pPr>
        <w:tabs>
          <w:tab w:val="num" w:pos="1559"/>
        </w:tabs>
        <w:ind w:left="1559" w:hanging="569"/>
      </w:pPr>
      <w:rPr>
        <w:rFonts w:hint="default"/>
      </w:rPr>
    </w:lvl>
  </w:abstractNum>
  <w:abstractNum w:abstractNumId="23">
    <w:nsid w:val="6E4F284F"/>
    <w:multiLevelType w:val="singleLevel"/>
    <w:tmpl w:val="96967460"/>
    <w:lvl w:ilvl="0">
      <w:start w:val="1"/>
      <w:numFmt w:val="bullet"/>
      <w:pStyle w:val="Itemize2"/>
      <w:lvlText w:val=""/>
      <w:lvlJc w:val="left"/>
      <w:pPr>
        <w:tabs>
          <w:tab w:val="num" w:pos="2410"/>
        </w:tabs>
        <w:ind w:left="2410" w:hanging="425"/>
      </w:pPr>
      <w:rPr>
        <w:rFonts w:ascii="Times New Roman" w:hAnsi="Times New Roman" w:cs="Times New Roman" w:hint="default"/>
        <w:b w:val="0"/>
        <w:bCs w:val="0"/>
        <w:i w:val="0"/>
        <w:iCs w:val="0"/>
        <w:color w:val="auto"/>
      </w:rPr>
    </w:lvl>
  </w:abstractNum>
  <w:abstractNum w:abstractNumId="24">
    <w:nsid w:val="74B05E6D"/>
    <w:multiLevelType w:val="multilevel"/>
    <w:tmpl w:val="D6CE455C"/>
    <w:lvl w:ilvl="0">
      <w:start w:val="1"/>
      <w:numFmt w:val="decimal"/>
      <w:lvlText w:val="%1."/>
      <w:lvlJc w:val="left"/>
      <w:pPr>
        <w:tabs>
          <w:tab w:val="num" w:pos="994"/>
        </w:tabs>
        <w:ind w:left="994" w:hanging="994"/>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numFmt w:val="none"/>
      <w:lvlText w:val=""/>
      <w:lvlJc w:val="left"/>
      <w:pPr>
        <w:tabs>
          <w:tab w:val="num" w:pos="360"/>
        </w:tabs>
      </w:pPr>
    </w:lvl>
    <w:lvl w:ilvl="5">
      <w:start w:val="1"/>
      <w:numFmt w:val="decimal"/>
      <w:lvlText w:val="%1.%2.%3.%4.%5.%6"/>
      <w:lvlJc w:val="left"/>
      <w:pPr>
        <w:tabs>
          <w:tab w:val="num" w:pos="1152"/>
        </w:tabs>
        <w:ind w:left="1152" w:hanging="1152"/>
      </w:pPr>
      <w:rPr>
        <w:rFonts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5466043"/>
    <w:multiLevelType w:val="hybridMultilevel"/>
    <w:tmpl w:val="51E895AA"/>
    <w:lvl w:ilvl="0" w:tplc="2E06FEC0">
      <w:start w:val="1"/>
      <w:numFmt w:val="bullet"/>
      <w:lvlText w:val=""/>
      <w:lvlJc w:val="left"/>
      <w:pPr>
        <w:tabs>
          <w:tab w:val="num" w:pos="2061"/>
        </w:tabs>
        <w:ind w:left="2061" w:hanging="360"/>
      </w:pPr>
      <w:rPr>
        <w:rFonts w:ascii="Times New Roman" w:hAnsi="Times New Roman" w:cs="Times New Roman"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start w:val="1"/>
      <w:numFmt w:val="bullet"/>
      <w:lvlText w:val=""/>
      <w:lvlJc w:val="left"/>
      <w:pPr>
        <w:tabs>
          <w:tab w:val="num" w:pos="3294"/>
        </w:tabs>
        <w:ind w:left="3294" w:hanging="360"/>
      </w:pPr>
      <w:rPr>
        <w:rFonts w:ascii="Times New Roman" w:hAnsi="Times New Roman" w:cs="Times New Roman" w:hint="default"/>
      </w:rPr>
    </w:lvl>
    <w:lvl w:ilvl="3" w:tplc="04090001">
      <w:start w:val="1"/>
      <w:numFmt w:val="bullet"/>
      <w:lvlText w:val=""/>
      <w:lvlJc w:val="left"/>
      <w:pPr>
        <w:tabs>
          <w:tab w:val="num" w:pos="4014"/>
        </w:tabs>
        <w:ind w:left="4014" w:hanging="360"/>
      </w:pPr>
      <w:rPr>
        <w:rFonts w:ascii="Times New Roman" w:hAnsi="Times New Roman" w:cs="Times New Roman" w:hint="default"/>
      </w:rPr>
    </w:lvl>
    <w:lvl w:ilvl="4" w:tplc="04090003">
      <w:start w:val="1"/>
      <w:numFmt w:val="bullet"/>
      <w:lvlText w:val="o"/>
      <w:lvlJc w:val="left"/>
      <w:pPr>
        <w:tabs>
          <w:tab w:val="num" w:pos="4734"/>
        </w:tabs>
        <w:ind w:left="4734" w:hanging="360"/>
      </w:pPr>
      <w:rPr>
        <w:rFonts w:ascii="Courier New" w:hAnsi="Courier New" w:cs="Courier New" w:hint="default"/>
      </w:rPr>
    </w:lvl>
    <w:lvl w:ilvl="5" w:tplc="04090005">
      <w:start w:val="1"/>
      <w:numFmt w:val="bullet"/>
      <w:lvlText w:val=""/>
      <w:lvlJc w:val="left"/>
      <w:pPr>
        <w:tabs>
          <w:tab w:val="num" w:pos="5454"/>
        </w:tabs>
        <w:ind w:left="5454" w:hanging="360"/>
      </w:pPr>
      <w:rPr>
        <w:rFonts w:ascii="Times New Roman" w:hAnsi="Times New Roman" w:cs="Times New Roman" w:hint="default"/>
      </w:rPr>
    </w:lvl>
    <w:lvl w:ilvl="6" w:tplc="04090001">
      <w:start w:val="1"/>
      <w:numFmt w:val="bullet"/>
      <w:lvlText w:val=""/>
      <w:lvlJc w:val="left"/>
      <w:pPr>
        <w:tabs>
          <w:tab w:val="num" w:pos="6174"/>
        </w:tabs>
        <w:ind w:left="6174" w:hanging="360"/>
      </w:pPr>
      <w:rPr>
        <w:rFonts w:ascii="Times New Roman" w:hAnsi="Times New Roman" w:cs="Times New Roman" w:hint="default"/>
      </w:rPr>
    </w:lvl>
    <w:lvl w:ilvl="7" w:tplc="04090003">
      <w:start w:val="1"/>
      <w:numFmt w:val="bullet"/>
      <w:lvlText w:val="o"/>
      <w:lvlJc w:val="left"/>
      <w:pPr>
        <w:tabs>
          <w:tab w:val="num" w:pos="6894"/>
        </w:tabs>
        <w:ind w:left="6894" w:hanging="360"/>
      </w:pPr>
      <w:rPr>
        <w:rFonts w:ascii="Courier New" w:hAnsi="Courier New" w:cs="Courier New" w:hint="default"/>
      </w:rPr>
    </w:lvl>
    <w:lvl w:ilvl="8" w:tplc="04090005">
      <w:start w:val="1"/>
      <w:numFmt w:val="bullet"/>
      <w:lvlText w:val=""/>
      <w:lvlJc w:val="left"/>
      <w:pPr>
        <w:tabs>
          <w:tab w:val="num" w:pos="7614"/>
        </w:tabs>
        <w:ind w:left="7614" w:hanging="360"/>
      </w:pPr>
      <w:rPr>
        <w:rFonts w:ascii="Times New Roman" w:hAnsi="Times New Roman" w:cs="Times New Roman" w:hint="default"/>
      </w:rPr>
    </w:lvl>
  </w:abstractNum>
  <w:abstractNum w:abstractNumId="26">
    <w:nsid w:val="77D9211C"/>
    <w:multiLevelType w:val="singleLevel"/>
    <w:tmpl w:val="F0F6B44E"/>
    <w:lvl w:ilvl="0">
      <w:start w:val="1"/>
      <w:numFmt w:val="bullet"/>
      <w:pStyle w:val="Itemize1"/>
      <w:lvlText w:val=""/>
      <w:lvlJc w:val="left"/>
      <w:pPr>
        <w:tabs>
          <w:tab w:val="num" w:pos="2126"/>
        </w:tabs>
        <w:ind w:left="2126" w:hanging="567"/>
      </w:pPr>
      <w:rPr>
        <w:rFonts w:ascii="Times New Roman" w:hAnsi="Times New Roman" w:cs="Times New Roman" w:hint="default"/>
      </w:rPr>
    </w:lvl>
  </w:abstractNum>
  <w:abstractNum w:abstractNumId="27">
    <w:nsid w:val="78215190"/>
    <w:multiLevelType w:val="hybridMultilevel"/>
    <w:tmpl w:val="A2EA7D82"/>
    <w:lvl w:ilvl="0" w:tplc="FFFFFFFF">
      <w:start w:val="2"/>
      <w:numFmt w:val="bullet"/>
      <w:pStyle w:val="StyleStyleHeading1Before2ptAfter2ptLinespacings"/>
      <w:lvlText w:val="-"/>
      <w:lvlJc w:val="left"/>
      <w:pPr>
        <w:tabs>
          <w:tab w:val="num" w:pos="1274"/>
        </w:tabs>
        <w:ind w:left="1274" w:hanging="284"/>
      </w:pPr>
      <w:rPr>
        <w:rFonts w:ascii="Times New Roman" w:hAnsi="Times New Roman" w:cs="Times New Roman" w:hint="default"/>
      </w:rPr>
    </w:lvl>
    <w:lvl w:ilvl="1" w:tplc="FFFFFFFF">
      <w:start w:val="1"/>
      <w:numFmt w:val="bullet"/>
      <w:lvlText w:val="o"/>
      <w:lvlJc w:val="left"/>
      <w:pPr>
        <w:tabs>
          <w:tab w:val="num" w:pos="1863"/>
        </w:tabs>
        <w:ind w:left="1863" w:hanging="360"/>
      </w:pPr>
      <w:rPr>
        <w:rFonts w:ascii="Courier New" w:hAnsi="Courier New" w:cs="Courier New" w:hint="default"/>
      </w:rPr>
    </w:lvl>
    <w:lvl w:ilvl="2" w:tplc="FFFFFFFF">
      <w:start w:val="1"/>
      <w:numFmt w:val="bullet"/>
      <w:lvlText w:val=""/>
      <w:lvlJc w:val="left"/>
      <w:pPr>
        <w:tabs>
          <w:tab w:val="num" w:pos="2583"/>
        </w:tabs>
        <w:ind w:left="2583" w:hanging="360"/>
      </w:pPr>
      <w:rPr>
        <w:rFonts w:ascii="Times New Roman" w:hAnsi="Times New Roman" w:cs="Times New Roman" w:hint="default"/>
      </w:rPr>
    </w:lvl>
    <w:lvl w:ilvl="3" w:tplc="FFFFFFFF">
      <w:start w:val="1"/>
      <w:numFmt w:val="bullet"/>
      <w:lvlText w:val=""/>
      <w:lvlJc w:val="left"/>
      <w:pPr>
        <w:tabs>
          <w:tab w:val="num" w:pos="3303"/>
        </w:tabs>
        <w:ind w:left="3303" w:hanging="360"/>
      </w:pPr>
      <w:rPr>
        <w:rFonts w:ascii="Times New Roman" w:hAnsi="Times New Roman" w:cs="Times New Roman" w:hint="default"/>
      </w:rPr>
    </w:lvl>
    <w:lvl w:ilvl="4" w:tplc="FFFFFFFF">
      <w:start w:val="1"/>
      <w:numFmt w:val="bullet"/>
      <w:lvlText w:val="o"/>
      <w:lvlJc w:val="left"/>
      <w:pPr>
        <w:tabs>
          <w:tab w:val="num" w:pos="4023"/>
        </w:tabs>
        <w:ind w:left="4023" w:hanging="360"/>
      </w:pPr>
      <w:rPr>
        <w:rFonts w:ascii="Courier New" w:hAnsi="Courier New" w:cs="Courier New" w:hint="default"/>
      </w:rPr>
    </w:lvl>
    <w:lvl w:ilvl="5" w:tplc="FFFFFFFF">
      <w:start w:val="1"/>
      <w:numFmt w:val="bullet"/>
      <w:lvlText w:val=""/>
      <w:lvlJc w:val="left"/>
      <w:pPr>
        <w:tabs>
          <w:tab w:val="num" w:pos="4743"/>
        </w:tabs>
        <w:ind w:left="4743" w:hanging="360"/>
      </w:pPr>
      <w:rPr>
        <w:rFonts w:ascii="Times New Roman" w:hAnsi="Times New Roman" w:cs="Times New Roman" w:hint="default"/>
      </w:rPr>
    </w:lvl>
    <w:lvl w:ilvl="6" w:tplc="FFFFFFFF">
      <w:start w:val="1"/>
      <w:numFmt w:val="bullet"/>
      <w:lvlText w:val=""/>
      <w:lvlJc w:val="left"/>
      <w:pPr>
        <w:tabs>
          <w:tab w:val="num" w:pos="5463"/>
        </w:tabs>
        <w:ind w:left="5463" w:hanging="360"/>
      </w:pPr>
      <w:rPr>
        <w:rFonts w:ascii="Times New Roman" w:hAnsi="Times New Roman" w:cs="Times New Roman" w:hint="default"/>
      </w:rPr>
    </w:lvl>
    <w:lvl w:ilvl="7" w:tplc="FFFFFFFF">
      <w:start w:val="1"/>
      <w:numFmt w:val="bullet"/>
      <w:lvlText w:val="o"/>
      <w:lvlJc w:val="left"/>
      <w:pPr>
        <w:tabs>
          <w:tab w:val="num" w:pos="6183"/>
        </w:tabs>
        <w:ind w:left="6183" w:hanging="360"/>
      </w:pPr>
      <w:rPr>
        <w:rFonts w:ascii="Courier New" w:hAnsi="Courier New" w:cs="Courier New" w:hint="default"/>
      </w:rPr>
    </w:lvl>
    <w:lvl w:ilvl="8" w:tplc="FFFFFFFF">
      <w:start w:val="1"/>
      <w:numFmt w:val="bullet"/>
      <w:lvlText w:val=""/>
      <w:lvlJc w:val="left"/>
      <w:pPr>
        <w:tabs>
          <w:tab w:val="num" w:pos="6903"/>
        </w:tabs>
        <w:ind w:left="6903" w:hanging="360"/>
      </w:pPr>
      <w:rPr>
        <w:rFonts w:ascii="Times New Roman" w:hAnsi="Times New Roman" w:cs="Times New Roman" w:hint="default"/>
      </w:rPr>
    </w:lvl>
  </w:abstractNum>
  <w:num w:numId="1">
    <w:abstractNumId w:val="21"/>
  </w:num>
  <w:num w:numId="2">
    <w:abstractNumId w:val="23"/>
  </w:num>
  <w:num w:numId="3">
    <w:abstractNumId w:val="15"/>
    <w:lvlOverride w:ilvl="0">
      <w:startOverride w:val="1"/>
    </w:lvlOverride>
  </w:num>
  <w:num w:numId="4">
    <w:abstractNumId w:val="17"/>
  </w:num>
  <w:num w:numId="5">
    <w:abstractNumId w:val="22"/>
  </w:num>
  <w:num w:numId="6">
    <w:abstractNumId w:val="22"/>
    <w:lvlOverride w:ilvl="0">
      <w:startOverride w:val="1"/>
    </w:lvlOverride>
  </w:num>
  <w:num w:numId="7">
    <w:abstractNumId w:val="22"/>
    <w:lvlOverride w:ilvl="0">
      <w:startOverride w:val="1"/>
    </w:lvlOverride>
  </w:num>
  <w:num w:numId="8">
    <w:abstractNumId w:val="22"/>
    <w:lvlOverride w:ilvl="0">
      <w:startOverride w:val="1"/>
    </w:lvlOverride>
  </w:num>
  <w:num w:numId="9">
    <w:abstractNumId w:val="15"/>
  </w:num>
  <w:num w:numId="10">
    <w:abstractNumId w:val="26"/>
  </w:num>
  <w:num w:numId="11">
    <w:abstractNumId w:val="10"/>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5"/>
  </w:num>
  <w:num w:numId="24">
    <w:abstractNumId w:val="16"/>
  </w:num>
  <w:num w:numId="25">
    <w:abstractNumId w:val="12"/>
  </w:num>
  <w:num w:numId="26">
    <w:abstractNumId w:val="17"/>
  </w:num>
  <w:num w:numId="27">
    <w:abstractNumId w:val="13"/>
  </w:num>
  <w:num w:numId="28">
    <w:abstractNumId w:val="19"/>
  </w:num>
  <w:num w:numId="29">
    <w:abstractNumId w:val="18"/>
  </w:num>
  <w:num w:numId="30">
    <w:abstractNumId w:val="27"/>
  </w:num>
  <w:num w:numId="31">
    <w:abstractNumId w:val="14"/>
  </w:num>
  <w:num w:numId="32">
    <w:abstractNumId w:val="2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0EE"/>
    <w:rsid w:val="00045ABF"/>
    <w:rsid w:val="001108BE"/>
    <w:rsid w:val="001374B9"/>
    <w:rsid w:val="001622EE"/>
    <w:rsid w:val="0018163E"/>
    <w:rsid w:val="001B1F20"/>
    <w:rsid w:val="001B5237"/>
    <w:rsid w:val="001E7462"/>
    <w:rsid w:val="00204E00"/>
    <w:rsid w:val="00207E8F"/>
    <w:rsid w:val="00257E20"/>
    <w:rsid w:val="00282161"/>
    <w:rsid w:val="002A465B"/>
    <w:rsid w:val="0030796C"/>
    <w:rsid w:val="00322A86"/>
    <w:rsid w:val="00356589"/>
    <w:rsid w:val="00372979"/>
    <w:rsid w:val="00393DEF"/>
    <w:rsid w:val="003B64C1"/>
    <w:rsid w:val="003D3FDF"/>
    <w:rsid w:val="003F5B7F"/>
    <w:rsid w:val="003F5F33"/>
    <w:rsid w:val="00412F2E"/>
    <w:rsid w:val="00425344"/>
    <w:rsid w:val="0043260C"/>
    <w:rsid w:val="00440677"/>
    <w:rsid w:val="00440D3C"/>
    <w:rsid w:val="004418CD"/>
    <w:rsid w:val="00442131"/>
    <w:rsid w:val="00450B71"/>
    <w:rsid w:val="00454418"/>
    <w:rsid w:val="004A6525"/>
    <w:rsid w:val="004C0C13"/>
    <w:rsid w:val="004C3B79"/>
    <w:rsid w:val="004C7244"/>
    <w:rsid w:val="004E0F2F"/>
    <w:rsid w:val="00532750"/>
    <w:rsid w:val="00573F8C"/>
    <w:rsid w:val="0059100E"/>
    <w:rsid w:val="005A38AA"/>
    <w:rsid w:val="005A6DCB"/>
    <w:rsid w:val="005C1D49"/>
    <w:rsid w:val="006255F3"/>
    <w:rsid w:val="00635037"/>
    <w:rsid w:val="006824F4"/>
    <w:rsid w:val="00685ECA"/>
    <w:rsid w:val="006B1FA2"/>
    <w:rsid w:val="00735E58"/>
    <w:rsid w:val="00757BBB"/>
    <w:rsid w:val="00761DD4"/>
    <w:rsid w:val="00767E18"/>
    <w:rsid w:val="007A700C"/>
    <w:rsid w:val="00800534"/>
    <w:rsid w:val="008164F4"/>
    <w:rsid w:val="008554E2"/>
    <w:rsid w:val="0086272B"/>
    <w:rsid w:val="00894F00"/>
    <w:rsid w:val="008A7ED7"/>
    <w:rsid w:val="008D0138"/>
    <w:rsid w:val="009100A4"/>
    <w:rsid w:val="009327BF"/>
    <w:rsid w:val="00985312"/>
    <w:rsid w:val="0098629B"/>
    <w:rsid w:val="009B432E"/>
    <w:rsid w:val="00A36FF2"/>
    <w:rsid w:val="00A450EE"/>
    <w:rsid w:val="00A65695"/>
    <w:rsid w:val="00A658F9"/>
    <w:rsid w:val="00A839DC"/>
    <w:rsid w:val="00A90D2B"/>
    <w:rsid w:val="00AB1CB7"/>
    <w:rsid w:val="00AC4058"/>
    <w:rsid w:val="00AE7FA5"/>
    <w:rsid w:val="00B04865"/>
    <w:rsid w:val="00B208F8"/>
    <w:rsid w:val="00B24546"/>
    <w:rsid w:val="00B9325D"/>
    <w:rsid w:val="00B93580"/>
    <w:rsid w:val="00BB6A0F"/>
    <w:rsid w:val="00BE2C15"/>
    <w:rsid w:val="00C114E2"/>
    <w:rsid w:val="00C23064"/>
    <w:rsid w:val="00C26C9E"/>
    <w:rsid w:val="00C27493"/>
    <w:rsid w:val="00C334AA"/>
    <w:rsid w:val="00C4019E"/>
    <w:rsid w:val="00C51094"/>
    <w:rsid w:val="00CD555B"/>
    <w:rsid w:val="00CE67C5"/>
    <w:rsid w:val="00CF18D9"/>
    <w:rsid w:val="00D8682C"/>
    <w:rsid w:val="00DB14BD"/>
    <w:rsid w:val="00DB601E"/>
    <w:rsid w:val="00DE031A"/>
    <w:rsid w:val="00E352FA"/>
    <w:rsid w:val="00E466F0"/>
    <w:rsid w:val="00E50E16"/>
    <w:rsid w:val="00EA6DC9"/>
    <w:rsid w:val="00EE3F61"/>
    <w:rsid w:val="00F10745"/>
    <w:rsid w:val="00F12898"/>
    <w:rsid w:val="00F402F3"/>
    <w:rsid w:val="00F829E7"/>
    <w:rsid w:val="00FC10D0"/>
    <w:rsid w:val="00FE2D25"/>
    <w:rsid w:val="00FF2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EADC4614-1E63-4687-A3E2-0361D882E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4"/>
      <w:szCs w:val="24"/>
    </w:rPr>
  </w:style>
  <w:style w:type="paragraph" w:styleId="Heading1">
    <w:name w:val="heading 1"/>
    <w:basedOn w:val="Normal"/>
    <w:next w:val="NormalIndent"/>
    <w:autoRedefine/>
    <w:qFormat/>
    <w:pPr>
      <w:keepNext/>
      <w:spacing w:before="240" w:after="0" w:line="320" w:lineRule="atLeast"/>
      <w:outlineLvl w:val="0"/>
    </w:pPr>
    <w:rPr>
      <w:b/>
      <w:bCs/>
      <w:kern w:val="28"/>
    </w:rPr>
  </w:style>
  <w:style w:type="paragraph" w:styleId="Heading2">
    <w:name w:val="heading 2"/>
    <w:basedOn w:val="Normal"/>
    <w:next w:val="NormalIndent"/>
    <w:autoRedefine/>
    <w:qFormat/>
    <w:pPr>
      <w:widowControl w:val="0"/>
      <w:numPr>
        <w:ilvl w:val="1"/>
        <w:numId w:val="4"/>
      </w:numPr>
      <w:spacing w:before="40" w:after="40"/>
      <w:outlineLvl w:val="1"/>
    </w:pPr>
    <w:rPr>
      <w:b/>
      <w:bCs/>
      <w:sz w:val="26"/>
      <w:szCs w:val="26"/>
    </w:rPr>
  </w:style>
  <w:style w:type="paragraph" w:styleId="Heading3">
    <w:name w:val="heading 3"/>
    <w:basedOn w:val="Normal"/>
    <w:next w:val="NormalIndent"/>
    <w:qFormat/>
    <w:pPr>
      <w:keepNext/>
      <w:numPr>
        <w:ilvl w:val="2"/>
        <w:numId w:val="4"/>
      </w:numPr>
      <w:spacing w:before="120" w:after="120"/>
      <w:outlineLvl w:val="2"/>
    </w:pPr>
    <w:rPr>
      <w:b/>
      <w:bCs/>
      <w:smallCaps/>
    </w:rPr>
  </w:style>
  <w:style w:type="paragraph" w:styleId="Heading4">
    <w:name w:val="heading 4"/>
    <w:basedOn w:val="Normal"/>
    <w:next w:val="NormalIndent"/>
    <w:qFormat/>
    <w:pPr>
      <w:keepNext/>
      <w:numPr>
        <w:ilvl w:val="3"/>
        <w:numId w:val="4"/>
      </w:numPr>
      <w:spacing w:before="120" w:after="120"/>
      <w:jc w:val="left"/>
      <w:outlineLvl w:val="3"/>
    </w:pPr>
    <w:rPr>
      <w:b/>
      <w:bCs/>
      <w:smallCaps/>
    </w:rPr>
  </w:style>
  <w:style w:type="paragraph" w:styleId="Heading5">
    <w:name w:val="heading 5"/>
    <w:basedOn w:val="Normal"/>
    <w:next w:val="NormalIndent"/>
    <w:autoRedefine/>
    <w:qFormat/>
    <w:pPr>
      <w:keepNext/>
      <w:numPr>
        <w:ilvl w:val="4"/>
        <w:numId w:val="4"/>
      </w:numPr>
      <w:tabs>
        <w:tab w:val="clear" w:pos="360"/>
        <w:tab w:val="num" w:pos="1008"/>
      </w:tabs>
      <w:spacing w:before="120" w:after="120"/>
      <w:ind w:left="1008" w:hanging="1008"/>
      <w:outlineLvl w:val="4"/>
    </w:pPr>
    <w:rPr>
      <w:b/>
      <w:bCs/>
      <w:smallCaps/>
    </w:rPr>
  </w:style>
  <w:style w:type="paragraph" w:styleId="Heading6">
    <w:name w:val="heading 6"/>
    <w:basedOn w:val="Normal"/>
    <w:next w:val="Normal"/>
    <w:qFormat/>
    <w:pPr>
      <w:keepNext/>
      <w:numPr>
        <w:ilvl w:val="5"/>
        <w:numId w:val="4"/>
      </w:numPr>
      <w:jc w:val="center"/>
      <w:outlineLvl w:val="5"/>
    </w:pPr>
    <w:rPr>
      <w:b/>
      <w:bCs/>
    </w:rPr>
  </w:style>
  <w:style w:type="paragraph" w:styleId="Heading7">
    <w:name w:val="heading 7"/>
    <w:basedOn w:val="Normal"/>
    <w:next w:val="Normal"/>
    <w:qFormat/>
    <w:pPr>
      <w:keepNext/>
      <w:numPr>
        <w:ilvl w:val="6"/>
        <w:numId w:val="4"/>
      </w:numPr>
      <w:tabs>
        <w:tab w:val="clear" w:pos="360"/>
        <w:tab w:val="num" w:pos="1296"/>
      </w:tabs>
      <w:spacing w:before="0" w:after="0"/>
      <w:ind w:left="1296" w:hanging="1296"/>
      <w:outlineLvl w:val="6"/>
    </w:pPr>
    <w:rPr>
      <w:rFonts w:ascii="Arial" w:hAnsi="Arial" w:cs="Arial"/>
      <w:b/>
      <w:bCs/>
      <w:sz w:val="22"/>
      <w:szCs w:val="22"/>
    </w:rPr>
  </w:style>
  <w:style w:type="paragraph" w:styleId="Heading8">
    <w:name w:val="heading 8"/>
    <w:basedOn w:val="Normal"/>
    <w:next w:val="Normal"/>
    <w:qFormat/>
    <w:pPr>
      <w:numPr>
        <w:ilvl w:val="7"/>
        <w:numId w:val="4"/>
      </w:numPr>
      <w:spacing w:before="240"/>
      <w:outlineLvl w:val="7"/>
    </w:pPr>
    <w:rPr>
      <w:rFonts w:ascii="Arial" w:hAnsi="Arial" w:cs="Arial"/>
      <w:i/>
      <w:iCs/>
      <w:sz w:val="20"/>
      <w:szCs w:val="20"/>
    </w:rPr>
  </w:style>
  <w:style w:type="paragraph" w:styleId="Heading9">
    <w:name w:val="heading 9"/>
    <w:basedOn w:val="Normal"/>
    <w:next w:val="Normal"/>
    <w:qFormat/>
    <w:pPr>
      <w:numPr>
        <w:ilvl w:val="8"/>
        <w:numId w:val="4"/>
      </w:numPr>
      <w:spacing w:before="24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994"/>
    </w:pPr>
    <w:rPr>
      <w:sz w:val="26"/>
      <w:szCs w:val="26"/>
    </w:rPr>
  </w:style>
  <w:style w:type="paragraph" w:styleId="TOC4">
    <w:name w:val="toc 4"/>
    <w:basedOn w:val="Normal"/>
    <w:next w:val="Normal"/>
    <w:autoRedefine/>
    <w:semiHidden/>
    <w:pPr>
      <w:spacing w:before="0" w:after="0"/>
      <w:ind w:left="720"/>
      <w:jc w:val="left"/>
    </w:pPr>
    <w:rPr>
      <w:sz w:val="18"/>
      <w:szCs w:val="18"/>
    </w:rPr>
  </w:style>
  <w:style w:type="paragraph" w:customStyle="1" w:styleId="aStyle1">
    <w:name w:val="(a) Style1"/>
    <w:basedOn w:val="Normal"/>
    <w:autoRedefine/>
    <w:pPr>
      <w:numPr>
        <w:numId w:val="9"/>
      </w:numPr>
      <w:tabs>
        <w:tab w:val="num" w:pos="567"/>
      </w:tabs>
      <w:spacing w:before="120" w:after="0" w:line="320" w:lineRule="atLeast"/>
      <w:ind w:left="567" w:hanging="425"/>
    </w:pPr>
    <w:rPr>
      <w:sz w:val="26"/>
      <w:szCs w:val="26"/>
    </w:rPr>
  </w:style>
  <w:style w:type="paragraph" w:styleId="Index1">
    <w:name w:val="index 1"/>
    <w:basedOn w:val="Normal"/>
    <w:next w:val="Heading1"/>
    <w:autoRedefine/>
    <w:semiHidden/>
    <w:rsid w:val="00D8682C"/>
    <w:pPr>
      <w:widowControl w:val="0"/>
      <w:spacing w:before="240" w:after="120"/>
      <w:jc w:val="center"/>
    </w:pPr>
    <w:rPr>
      <w:b/>
      <w:bCs/>
      <w:sz w:val="28"/>
      <w:szCs w:val="26"/>
    </w:rPr>
  </w:style>
  <w:style w:type="paragraph" w:styleId="TOC1">
    <w:name w:val="toc 1"/>
    <w:basedOn w:val="Normal"/>
    <w:next w:val="Normal"/>
    <w:autoRedefine/>
    <w:uiPriority w:val="39"/>
    <w:rsid w:val="001108BE"/>
    <w:pPr>
      <w:widowControl w:val="0"/>
      <w:tabs>
        <w:tab w:val="left" w:pos="-5245"/>
        <w:tab w:val="left" w:pos="426"/>
        <w:tab w:val="right" w:leader="dot" w:pos="8647"/>
      </w:tabs>
      <w:spacing w:before="120"/>
      <w:ind w:left="425" w:right="142" w:hanging="425"/>
      <w:jc w:val="left"/>
    </w:pPr>
    <w:rPr>
      <w:rFonts w:ascii="Times New Roman Bold" w:hAnsi="Times New Roman Bold"/>
      <w:b/>
      <w:bCs/>
      <w:noProof/>
      <w:sz w:val="26"/>
      <w:szCs w:val="20"/>
    </w:rPr>
  </w:style>
  <w:style w:type="paragraph" w:styleId="TOC3">
    <w:name w:val="toc 3"/>
    <w:basedOn w:val="Normal"/>
    <w:next w:val="Normal"/>
    <w:autoRedefine/>
    <w:semiHidden/>
    <w:pPr>
      <w:spacing w:before="0" w:after="0"/>
      <w:ind w:left="480"/>
      <w:jc w:val="left"/>
    </w:pPr>
    <w:rPr>
      <w:i/>
      <w:iCs/>
      <w:sz w:val="20"/>
      <w:szCs w:val="20"/>
    </w:rPr>
  </w:style>
  <w:style w:type="paragraph" w:styleId="TOC2">
    <w:name w:val="toc 2"/>
    <w:basedOn w:val="TOC1"/>
    <w:next w:val="Normal"/>
    <w:autoRedefine/>
    <w:uiPriority w:val="39"/>
    <w:rsid w:val="001108BE"/>
    <w:pPr>
      <w:tabs>
        <w:tab w:val="left" w:pos="1134"/>
      </w:tabs>
      <w:spacing w:after="0"/>
      <w:ind w:left="1134" w:hanging="709"/>
    </w:pPr>
    <w:rPr>
      <w:rFonts w:ascii="Times New Roman" w:hAnsi="Times New Roman"/>
      <w:b w:val="0"/>
      <w:bCs w:val="0"/>
      <w:szCs w:val="24"/>
    </w:rPr>
  </w:style>
  <w:style w:type="paragraph" w:styleId="TOC5">
    <w:name w:val="toc 5"/>
    <w:basedOn w:val="Normal"/>
    <w:next w:val="Normal"/>
    <w:autoRedefine/>
    <w:semiHidden/>
    <w:pPr>
      <w:spacing w:before="0" w:after="0"/>
      <w:ind w:left="960"/>
      <w:jc w:val="left"/>
    </w:pPr>
    <w:rPr>
      <w:sz w:val="18"/>
      <w:szCs w:val="18"/>
    </w:rPr>
  </w:style>
  <w:style w:type="paragraph" w:styleId="TOC6">
    <w:name w:val="toc 6"/>
    <w:basedOn w:val="Normal"/>
    <w:next w:val="Normal"/>
    <w:autoRedefine/>
    <w:semiHidden/>
    <w:pPr>
      <w:spacing w:before="0" w:after="0"/>
      <w:ind w:left="1200"/>
      <w:jc w:val="left"/>
    </w:pPr>
    <w:rPr>
      <w:sz w:val="18"/>
      <w:szCs w:val="18"/>
    </w:rPr>
  </w:style>
  <w:style w:type="paragraph" w:styleId="TOC7">
    <w:name w:val="toc 7"/>
    <w:basedOn w:val="Normal"/>
    <w:next w:val="Normal"/>
    <w:autoRedefine/>
    <w:semiHidden/>
    <w:pPr>
      <w:spacing w:before="0" w:after="0"/>
      <w:ind w:left="1440"/>
      <w:jc w:val="left"/>
    </w:pPr>
    <w:rPr>
      <w:sz w:val="18"/>
      <w:szCs w:val="18"/>
    </w:rPr>
  </w:style>
  <w:style w:type="paragraph" w:styleId="TOC8">
    <w:name w:val="toc 8"/>
    <w:basedOn w:val="Normal"/>
    <w:next w:val="Normal"/>
    <w:autoRedefine/>
    <w:semiHidden/>
    <w:pPr>
      <w:spacing w:before="0" w:after="0"/>
      <w:ind w:left="1680"/>
      <w:jc w:val="left"/>
    </w:pPr>
    <w:rPr>
      <w:sz w:val="18"/>
      <w:szCs w:val="18"/>
    </w:rPr>
  </w:style>
  <w:style w:type="paragraph" w:styleId="TOC9">
    <w:name w:val="toc 9"/>
    <w:basedOn w:val="Normal"/>
    <w:next w:val="Normal"/>
    <w:autoRedefine/>
    <w:semiHidden/>
    <w:pPr>
      <w:spacing w:before="0" w:after="0"/>
      <w:ind w:left="1920"/>
      <w:jc w:val="left"/>
    </w:pPr>
    <w:rPr>
      <w:sz w:val="18"/>
      <w:szCs w:val="18"/>
    </w:rPr>
  </w:style>
  <w:style w:type="paragraph" w:styleId="Header">
    <w:name w:val="header"/>
    <w:basedOn w:val="Normal"/>
    <w:link w:val="HeaderChar"/>
    <w:pPr>
      <w:tabs>
        <w:tab w:val="center" w:pos="4153"/>
        <w:tab w:val="right" w:pos="8306"/>
      </w:tabs>
    </w:pPr>
    <w:rPr>
      <w:b/>
      <w:bCs/>
      <w:sz w:val="20"/>
      <w:szCs w:val="20"/>
    </w:rPr>
  </w:style>
  <w:style w:type="paragraph" w:styleId="Footer">
    <w:name w:val="footer"/>
    <w:basedOn w:val="Normal"/>
    <w:pPr>
      <w:tabs>
        <w:tab w:val="center" w:pos="4153"/>
        <w:tab w:val="right" w:pos="8306"/>
      </w:tabs>
    </w:pPr>
    <w:rPr>
      <w:sz w:val="18"/>
      <w:szCs w:val="18"/>
    </w:rPr>
  </w:style>
  <w:style w:type="paragraph" w:styleId="Title">
    <w:name w:val="Title"/>
    <w:basedOn w:val="Normal"/>
    <w:qFormat/>
    <w:pPr>
      <w:spacing w:before="0" w:after="0"/>
      <w:jc w:val="center"/>
    </w:pPr>
    <w:rPr>
      <w:rFonts w:ascii="Arial" w:hAnsi="Arial" w:cs="Arial"/>
      <w:color w:val="000000"/>
      <w:sz w:val="28"/>
      <w:szCs w:val="28"/>
    </w:rPr>
  </w:style>
  <w:style w:type="paragraph" w:customStyle="1" w:styleId="Itemize1">
    <w:name w:val="Itemize 1"/>
    <w:basedOn w:val="Normal"/>
    <w:autoRedefine/>
    <w:pPr>
      <w:numPr>
        <w:numId w:val="10"/>
      </w:numPr>
      <w:tabs>
        <w:tab w:val="num" w:pos="-2127"/>
      </w:tabs>
    </w:pPr>
  </w:style>
  <w:style w:type="paragraph" w:customStyle="1" w:styleId="Itemize2">
    <w:name w:val="Itemize 2"/>
    <w:basedOn w:val="Normal"/>
    <w:pPr>
      <w:numPr>
        <w:numId w:val="2"/>
      </w:numPr>
      <w:tabs>
        <w:tab w:val="num" w:pos="2340"/>
      </w:tabs>
      <w:spacing w:before="120" w:after="120"/>
      <w:ind w:left="2332" w:hanging="446"/>
    </w:pPr>
  </w:style>
  <w:style w:type="paragraph" w:customStyle="1" w:styleId="Indent">
    <w:name w:val="Indent"/>
    <w:basedOn w:val="Normal"/>
    <w:pPr>
      <w:spacing w:before="0" w:after="240" w:line="240" w:lineRule="atLeast"/>
      <w:ind w:left="1440" w:hanging="288"/>
    </w:pPr>
    <w:rPr>
      <w:rFonts w:ascii="Arial" w:hAnsi="Arial" w:cs="Arial"/>
      <w:sz w:val="22"/>
      <w:szCs w:val="22"/>
    </w:rPr>
  </w:style>
  <w:style w:type="paragraph" w:customStyle="1" w:styleId="Itemize">
    <w:name w:val="Itemize"/>
    <w:basedOn w:val="Normal"/>
    <w:pPr>
      <w:numPr>
        <w:numId w:val="1"/>
      </w:numPr>
      <w:tabs>
        <w:tab w:val="left" w:pos="2340"/>
      </w:tabs>
    </w:pPr>
    <w:rPr>
      <w:sz w:val="26"/>
      <w:szCs w:val="26"/>
    </w:rPr>
  </w:style>
  <w:style w:type="paragraph" w:customStyle="1" w:styleId="Style1">
    <w:name w:val="Style1"/>
    <w:basedOn w:val="Normal"/>
    <w:pPr>
      <w:numPr>
        <w:numId w:val="5"/>
      </w:numPr>
      <w:ind w:left="1570" w:hanging="576"/>
    </w:pPr>
    <w:rPr>
      <w:sz w:val="26"/>
      <w:szCs w:val="26"/>
    </w:rPr>
  </w:style>
  <w:style w:type="paragraph" w:customStyle="1" w:styleId="Table">
    <w:name w:val="Table"/>
    <w:basedOn w:val="Normal"/>
    <w:pPr>
      <w:tabs>
        <w:tab w:val="left" w:pos="576"/>
        <w:tab w:val="left" w:pos="1152"/>
        <w:tab w:val="left" w:pos="1728"/>
        <w:tab w:val="right" w:leader="dot" w:pos="8208"/>
        <w:tab w:val="right" w:pos="8928"/>
      </w:tabs>
    </w:pPr>
  </w:style>
  <w:style w:type="paragraph" w:customStyle="1" w:styleId="TableFigure">
    <w:name w:val="Table/Figure"/>
    <w:basedOn w:val="Normal"/>
    <w:pPr>
      <w:spacing w:after="120" w:line="360" w:lineRule="atLeast"/>
      <w:jc w:val="center"/>
    </w:pPr>
    <w:rPr>
      <w:b/>
      <w:bCs/>
    </w:rPr>
  </w:style>
  <w:style w:type="paragraph" w:styleId="DocumentMap">
    <w:name w:val="Document Map"/>
    <w:basedOn w:val="Normal"/>
    <w:semiHidden/>
    <w:pPr>
      <w:shd w:val="clear" w:color="auto" w:fill="000080"/>
    </w:pPr>
    <w:rPr>
      <w:rFonts w:ascii="Tahoma" w:hAnsi="Tahoma" w:cs="Tahoma"/>
    </w:rPr>
  </w:style>
  <w:style w:type="paragraph" w:customStyle="1" w:styleId="A">
    <w:name w:val="A"/>
    <w:basedOn w:val="Normal"/>
    <w:pPr>
      <w:spacing w:before="120" w:after="240"/>
      <w:ind w:left="720" w:hanging="720"/>
    </w:pPr>
    <w:rPr>
      <w:rFonts w:ascii="Arial" w:hAnsi="Arial" w:cs="Arial"/>
      <w:sz w:val="22"/>
      <w:szCs w:val="22"/>
    </w:rPr>
  </w:style>
  <w:style w:type="paragraph" w:styleId="BodyTextIndent">
    <w:name w:val="Body Text Indent"/>
    <w:basedOn w:val="Normal"/>
    <w:pPr>
      <w:ind w:left="1560"/>
    </w:pPr>
  </w:style>
  <w:style w:type="paragraph" w:customStyle="1" w:styleId="Section">
    <w:name w:val="Section"/>
    <w:basedOn w:val="Normal"/>
    <w:pPr>
      <w:spacing w:before="0" w:after="480"/>
      <w:jc w:val="center"/>
    </w:pPr>
    <w:rPr>
      <w:rFonts w:ascii="Arial" w:hAnsi="Arial" w:cs="Arial"/>
      <w:b/>
      <w:bCs/>
    </w:rPr>
  </w:style>
  <w:style w:type="character" w:styleId="PageNumber">
    <w:name w:val="page number"/>
    <w:rPr>
      <w:rFonts w:ascii="Times New Roman" w:hAnsi="Times New Roman" w:cs="Times New Roman"/>
      <w:sz w:val="20"/>
      <w:szCs w:val="20"/>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pacing w:after="120"/>
    </w:pPr>
  </w:style>
  <w:style w:type="character" w:customStyle="1" w:styleId="BodyTextChar">
    <w:name w:val="Body Text Char"/>
    <w:rPr>
      <w:rFonts w:ascii="Times New Roman" w:hAnsi="Times New Roman" w:cs="Times New Roman"/>
      <w:sz w:val="24"/>
      <w:szCs w:val="24"/>
      <w:lang w:val="en-US" w:eastAsia="en-US"/>
    </w:rPr>
  </w:style>
  <w:style w:type="paragraph" w:customStyle="1" w:styleId="StyleNormalIndentVnTimeLeft038">
    <w:name w:val="Style Normal Indent + .VnTime Left:  0.38&quot;"/>
    <w:basedOn w:val="NormalIndent"/>
  </w:style>
  <w:style w:type="paragraph" w:customStyle="1" w:styleId="StyleHeading1Before2ptAfter2ptLinespacingsingle">
    <w:name w:val="Style Heading 1 + Before:  2 pt After:  2 pt Line spacing:  single"/>
    <w:basedOn w:val="Heading1"/>
    <w:pPr>
      <w:numPr>
        <w:numId w:val="4"/>
      </w:numPr>
      <w:spacing w:before="120" w:after="40" w:line="240" w:lineRule="auto"/>
    </w:pPr>
  </w:style>
  <w:style w:type="paragraph" w:styleId="BodyText2">
    <w:name w:val="Body Text 2"/>
    <w:basedOn w:val="Normal"/>
    <w:pPr>
      <w:spacing w:after="120" w:line="480" w:lineRule="auto"/>
    </w:pPr>
  </w:style>
  <w:style w:type="paragraph" w:customStyle="1" w:styleId="StyleStyleHeading1Before2ptAfter2ptLinespacings">
    <w:name w:val="Style Style Heading 1 + Before:  2 pt After:  2 pt Line spacing:  s..."/>
    <w:basedOn w:val="Normal"/>
    <w:pPr>
      <w:numPr>
        <w:numId w:val="30"/>
      </w:numPr>
    </w:pPr>
  </w:style>
  <w:style w:type="paragraph" w:customStyle="1" w:styleId="H-2">
    <w:name w:val="H-2"/>
    <w:basedOn w:val="Normal"/>
    <w:link w:val="H-2CharChar"/>
    <w:rsid w:val="00BB6A0F"/>
    <w:pPr>
      <w:numPr>
        <w:numId w:val="33"/>
      </w:numPr>
      <w:spacing w:before="120" w:after="0" w:line="360" w:lineRule="atLeast"/>
    </w:pPr>
    <w:rPr>
      <w:sz w:val="26"/>
      <w:szCs w:val="20"/>
      <w:lang w:val="fr-FR" w:eastAsia="x-none"/>
    </w:rPr>
  </w:style>
  <w:style w:type="character" w:customStyle="1" w:styleId="H-2CharChar">
    <w:name w:val="H-2 Char Char"/>
    <w:link w:val="H-2"/>
    <w:rsid w:val="00BB6A0F"/>
    <w:rPr>
      <w:sz w:val="26"/>
      <w:lang w:val="fr-FR"/>
    </w:rPr>
  </w:style>
  <w:style w:type="paragraph" w:customStyle="1" w:styleId="H-1">
    <w:name w:val="H-1"/>
    <w:basedOn w:val="Normal"/>
    <w:link w:val="H-1Char"/>
    <w:rsid w:val="00A90D2B"/>
    <w:pPr>
      <w:spacing w:before="120" w:after="0" w:line="360" w:lineRule="atLeast"/>
      <w:ind w:left="964"/>
    </w:pPr>
    <w:rPr>
      <w:sz w:val="26"/>
      <w:szCs w:val="20"/>
      <w:lang w:val="fr-FR"/>
    </w:rPr>
  </w:style>
  <w:style w:type="character" w:customStyle="1" w:styleId="H-1Char">
    <w:name w:val="H-1 Char"/>
    <w:link w:val="H-1"/>
    <w:rsid w:val="00A90D2B"/>
    <w:rPr>
      <w:sz w:val="26"/>
      <w:lang w:val="fr-FR" w:eastAsia="en-US"/>
    </w:rPr>
  </w:style>
  <w:style w:type="character" w:customStyle="1" w:styleId="HeaderChar">
    <w:name w:val="Header Char"/>
    <w:basedOn w:val="DefaultParagraphFont"/>
    <w:link w:val="Header"/>
    <w:rsid w:val="00761D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1</vt:lpstr>
    </vt:vector>
  </TitlesOfParts>
  <Company>Louis Berger International In</Company>
  <LinksUpToDate>false</LinksUpToDate>
  <CharactersWithSpaces>10485</CharactersWithSpaces>
  <SharedDoc>false</SharedDoc>
  <HLinks>
    <vt:vector size="120" baseType="variant">
      <vt:variant>
        <vt:i4>1114169</vt:i4>
      </vt:variant>
      <vt:variant>
        <vt:i4>116</vt:i4>
      </vt:variant>
      <vt:variant>
        <vt:i4>0</vt:i4>
      </vt:variant>
      <vt:variant>
        <vt:i4>5</vt:i4>
      </vt:variant>
      <vt:variant>
        <vt:lpwstr/>
      </vt:variant>
      <vt:variant>
        <vt:lpwstr>_Toc358622074</vt:lpwstr>
      </vt:variant>
      <vt:variant>
        <vt:i4>1114169</vt:i4>
      </vt:variant>
      <vt:variant>
        <vt:i4>110</vt:i4>
      </vt:variant>
      <vt:variant>
        <vt:i4>0</vt:i4>
      </vt:variant>
      <vt:variant>
        <vt:i4>5</vt:i4>
      </vt:variant>
      <vt:variant>
        <vt:lpwstr/>
      </vt:variant>
      <vt:variant>
        <vt:lpwstr>_Toc358622073</vt:lpwstr>
      </vt:variant>
      <vt:variant>
        <vt:i4>1114169</vt:i4>
      </vt:variant>
      <vt:variant>
        <vt:i4>104</vt:i4>
      </vt:variant>
      <vt:variant>
        <vt:i4>0</vt:i4>
      </vt:variant>
      <vt:variant>
        <vt:i4>5</vt:i4>
      </vt:variant>
      <vt:variant>
        <vt:lpwstr/>
      </vt:variant>
      <vt:variant>
        <vt:lpwstr>_Toc358622072</vt:lpwstr>
      </vt:variant>
      <vt:variant>
        <vt:i4>1114169</vt:i4>
      </vt:variant>
      <vt:variant>
        <vt:i4>98</vt:i4>
      </vt:variant>
      <vt:variant>
        <vt:i4>0</vt:i4>
      </vt:variant>
      <vt:variant>
        <vt:i4>5</vt:i4>
      </vt:variant>
      <vt:variant>
        <vt:lpwstr/>
      </vt:variant>
      <vt:variant>
        <vt:lpwstr>_Toc358622071</vt:lpwstr>
      </vt:variant>
      <vt:variant>
        <vt:i4>1114169</vt:i4>
      </vt:variant>
      <vt:variant>
        <vt:i4>92</vt:i4>
      </vt:variant>
      <vt:variant>
        <vt:i4>0</vt:i4>
      </vt:variant>
      <vt:variant>
        <vt:i4>5</vt:i4>
      </vt:variant>
      <vt:variant>
        <vt:lpwstr/>
      </vt:variant>
      <vt:variant>
        <vt:lpwstr>_Toc358622070</vt:lpwstr>
      </vt:variant>
      <vt:variant>
        <vt:i4>1048633</vt:i4>
      </vt:variant>
      <vt:variant>
        <vt:i4>86</vt:i4>
      </vt:variant>
      <vt:variant>
        <vt:i4>0</vt:i4>
      </vt:variant>
      <vt:variant>
        <vt:i4>5</vt:i4>
      </vt:variant>
      <vt:variant>
        <vt:lpwstr/>
      </vt:variant>
      <vt:variant>
        <vt:lpwstr>_Toc358622069</vt:lpwstr>
      </vt:variant>
      <vt:variant>
        <vt:i4>1048633</vt:i4>
      </vt:variant>
      <vt:variant>
        <vt:i4>80</vt:i4>
      </vt:variant>
      <vt:variant>
        <vt:i4>0</vt:i4>
      </vt:variant>
      <vt:variant>
        <vt:i4>5</vt:i4>
      </vt:variant>
      <vt:variant>
        <vt:lpwstr/>
      </vt:variant>
      <vt:variant>
        <vt:lpwstr>_Toc358622068</vt:lpwstr>
      </vt:variant>
      <vt:variant>
        <vt:i4>1048633</vt:i4>
      </vt:variant>
      <vt:variant>
        <vt:i4>74</vt:i4>
      </vt:variant>
      <vt:variant>
        <vt:i4>0</vt:i4>
      </vt:variant>
      <vt:variant>
        <vt:i4>5</vt:i4>
      </vt:variant>
      <vt:variant>
        <vt:lpwstr/>
      </vt:variant>
      <vt:variant>
        <vt:lpwstr>_Toc358622067</vt:lpwstr>
      </vt:variant>
      <vt:variant>
        <vt:i4>1048633</vt:i4>
      </vt:variant>
      <vt:variant>
        <vt:i4>68</vt:i4>
      </vt:variant>
      <vt:variant>
        <vt:i4>0</vt:i4>
      </vt:variant>
      <vt:variant>
        <vt:i4>5</vt:i4>
      </vt:variant>
      <vt:variant>
        <vt:lpwstr/>
      </vt:variant>
      <vt:variant>
        <vt:lpwstr>_Toc358622066</vt:lpwstr>
      </vt:variant>
      <vt:variant>
        <vt:i4>1048633</vt:i4>
      </vt:variant>
      <vt:variant>
        <vt:i4>62</vt:i4>
      </vt:variant>
      <vt:variant>
        <vt:i4>0</vt:i4>
      </vt:variant>
      <vt:variant>
        <vt:i4>5</vt:i4>
      </vt:variant>
      <vt:variant>
        <vt:lpwstr/>
      </vt:variant>
      <vt:variant>
        <vt:lpwstr>_Toc358622065</vt:lpwstr>
      </vt:variant>
      <vt:variant>
        <vt:i4>1048633</vt:i4>
      </vt:variant>
      <vt:variant>
        <vt:i4>56</vt:i4>
      </vt:variant>
      <vt:variant>
        <vt:i4>0</vt:i4>
      </vt:variant>
      <vt:variant>
        <vt:i4>5</vt:i4>
      </vt:variant>
      <vt:variant>
        <vt:lpwstr/>
      </vt:variant>
      <vt:variant>
        <vt:lpwstr>_Toc358622064</vt:lpwstr>
      </vt:variant>
      <vt:variant>
        <vt:i4>1048633</vt:i4>
      </vt:variant>
      <vt:variant>
        <vt:i4>50</vt:i4>
      </vt:variant>
      <vt:variant>
        <vt:i4>0</vt:i4>
      </vt:variant>
      <vt:variant>
        <vt:i4>5</vt:i4>
      </vt:variant>
      <vt:variant>
        <vt:lpwstr/>
      </vt:variant>
      <vt:variant>
        <vt:lpwstr>_Toc358622063</vt:lpwstr>
      </vt:variant>
      <vt:variant>
        <vt:i4>1048633</vt:i4>
      </vt:variant>
      <vt:variant>
        <vt:i4>44</vt:i4>
      </vt:variant>
      <vt:variant>
        <vt:i4>0</vt:i4>
      </vt:variant>
      <vt:variant>
        <vt:i4>5</vt:i4>
      </vt:variant>
      <vt:variant>
        <vt:lpwstr/>
      </vt:variant>
      <vt:variant>
        <vt:lpwstr>_Toc358622062</vt:lpwstr>
      </vt:variant>
      <vt:variant>
        <vt:i4>1048633</vt:i4>
      </vt:variant>
      <vt:variant>
        <vt:i4>38</vt:i4>
      </vt:variant>
      <vt:variant>
        <vt:i4>0</vt:i4>
      </vt:variant>
      <vt:variant>
        <vt:i4>5</vt:i4>
      </vt:variant>
      <vt:variant>
        <vt:lpwstr/>
      </vt:variant>
      <vt:variant>
        <vt:lpwstr>_Toc358622061</vt:lpwstr>
      </vt:variant>
      <vt:variant>
        <vt:i4>1048633</vt:i4>
      </vt:variant>
      <vt:variant>
        <vt:i4>32</vt:i4>
      </vt:variant>
      <vt:variant>
        <vt:i4>0</vt:i4>
      </vt:variant>
      <vt:variant>
        <vt:i4>5</vt:i4>
      </vt:variant>
      <vt:variant>
        <vt:lpwstr/>
      </vt:variant>
      <vt:variant>
        <vt:lpwstr>_Toc358622060</vt:lpwstr>
      </vt:variant>
      <vt:variant>
        <vt:i4>1245241</vt:i4>
      </vt:variant>
      <vt:variant>
        <vt:i4>26</vt:i4>
      </vt:variant>
      <vt:variant>
        <vt:i4>0</vt:i4>
      </vt:variant>
      <vt:variant>
        <vt:i4>5</vt:i4>
      </vt:variant>
      <vt:variant>
        <vt:lpwstr/>
      </vt:variant>
      <vt:variant>
        <vt:lpwstr>_Toc358622059</vt:lpwstr>
      </vt:variant>
      <vt:variant>
        <vt:i4>1245241</vt:i4>
      </vt:variant>
      <vt:variant>
        <vt:i4>20</vt:i4>
      </vt:variant>
      <vt:variant>
        <vt:i4>0</vt:i4>
      </vt:variant>
      <vt:variant>
        <vt:i4>5</vt:i4>
      </vt:variant>
      <vt:variant>
        <vt:lpwstr/>
      </vt:variant>
      <vt:variant>
        <vt:lpwstr>_Toc358622058</vt:lpwstr>
      </vt:variant>
      <vt:variant>
        <vt:i4>1245241</vt:i4>
      </vt:variant>
      <vt:variant>
        <vt:i4>14</vt:i4>
      </vt:variant>
      <vt:variant>
        <vt:i4>0</vt:i4>
      </vt:variant>
      <vt:variant>
        <vt:i4>5</vt:i4>
      </vt:variant>
      <vt:variant>
        <vt:lpwstr/>
      </vt:variant>
      <vt:variant>
        <vt:lpwstr>_Toc358622057</vt:lpwstr>
      </vt:variant>
      <vt:variant>
        <vt:i4>1245241</vt:i4>
      </vt:variant>
      <vt:variant>
        <vt:i4>8</vt:i4>
      </vt:variant>
      <vt:variant>
        <vt:i4>0</vt:i4>
      </vt:variant>
      <vt:variant>
        <vt:i4>5</vt:i4>
      </vt:variant>
      <vt:variant>
        <vt:lpwstr/>
      </vt:variant>
      <vt:variant>
        <vt:lpwstr>_Toc358622056</vt:lpwstr>
      </vt:variant>
      <vt:variant>
        <vt:i4>1245241</vt:i4>
      </vt:variant>
      <vt:variant>
        <vt:i4>2</vt:i4>
      </vt:variant>
      <vt:variant>
        <vt:i4>0</vt:i4>
      </vt:variant>
      <vt:variant>
        <vt:i4>5</vt:i4>
      </vt:variant>
      <vt:variant>
        <vt:lpwstr/>
      </vt:variant>
      <vt:variant>
        <vt:lpwstr>_Toc358622055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Simon Lechtman</dc:creator>
  <cp:lastModifiedBy>Nguyen Manh Quan</cp:lastModifiedBy>
  <cp:revision>17</cp:revision>
  <cp:lastPrinted>2016-04-03T09:13:00Z</cp:lastPrinted>
  <dcterms:created xsi:type="dcterms:W3CDTF">2015-11-03T06:25:00Z</dcterms:created>
  <dcterms:modified xsi:type="dcterms:W3CDTF">2017-01-09T09:40:00Z</dcterms:modified>
</cp:coreProperties>
</file>